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0491" w14:textId="128B4009" w:rsidR="004058CB" w:rsidRPr="004058CB" w:rsidRDefault="004058CB">
      <w:pPr>
        <w:rPr>
          <w:rFonts w:ascii="Sitka Text" w:hAnsi="Sitka Text"/>
        </w:rPr>
      </w:pPr>
      <w:r w:rsidRPr="004058CB">
        <w:rPr>
          <w:rFonts w:ascii="Sitka Text" w:hAnsi="Sitka Text"/>
        </w:rPr>
        <w:t>Name: _____________________________</w:t>
      </w:r>
      <w:r>
        <w:rPr>
          <w:rFonts w:ascii="Sitka Text" w:hAnsi="Sitka Text"/>
        </w:rPr>
        <w:t>___</w:t>
      </w:r>
      <w:r w:rsidRPr="004058CB">
        <w:rPr>
          <w:rFonts w:ascii="Sitka Text" w:hAnsi="Sitka Text"/>
        </w:rPr>
        <w:t>_____ Date: ___________________</w:t>
      </w:r>
      <w:r>
        <w:rPr>
          <w:rFonts w:ascii="Sitka Text" w:hAnsi="Sitka Text"/>
        </w:rPr>
        <w:t>___</w:t>
      </w:r>
      <w:r w:rsidRPr="004058CB">
        <w:rPr>
          <w:rFonts w:ascii="Sitka Text" w:hAnsi="Sitka Text"/>
        </w:rPr>
        <w:t xml:space="preserve"> Block: ________</w:t>
      </w:r>
    </w:p>
    <w:p w14:paraId="2CE14135" w14:textId="5859E3F5" w:rsidR="004058CB" w:rsidRPr="00BA6444" w:rsidRDefault="004058CB">
      <w:pPr>
        <w:rPr>
          <w:rFonts w:ascii="Rockwell Extra Bold" w:hAnsi="Rockwell Extra Bold"/>
          <w:sz w:val="32"/>
          <w:szCs w:val="32"/>
          <w:u w:val="single"/>
        </w:rPr>
      </w:pPr>
      <w:r w:rsidRPr="00BA6444">
        <w:rPr>
          <w:rFonts w:ascii="Rockwell Extra Bold" w:hAnsi="Rockwell Extra Bold"/>
          <w:sz w:val="32"/>
          <w:szCs w:val="32"/>
          <w:u w:val="single"/>
        </w:rPr>
        <w:t>Introduction to Punnett Squares (Science 10)</w:t>
      </w:r>
    </w:p>
    <w:p w14:paraId="4C0A2C1E" w14:textId="1E623B30" w:rsidR="004058CB" w:rsidRDefault="004058CB">
      <w:pPr>
        <w:rPr>
          <w:rFonts w:ascii="Sitka Text" w:hAnsi="Sitka Text"/>
        </w:rPr>
      </w:pPr>
      <w:r w:rsidRPr="00BA6444">
        <w:rPr>
          <w:rFonts w:ascii="Sitka Text" w:hAnsi="Sitka Text"/>
          <w:b/>
          <w:bCs/>
          <w:i/>
          <w:iCs/>
        </w:rPr>
        <w:t>Punnett Square:</w:t>
      </w:r>
      <w:r>
        <w:rPr>
          <w:rFonts w:ascii="Sitka Text" w:hAnsi="Sitka Text"/>
        </w:rPr>
        <w:t xml:space="preserve"> </w:t>
      </w:r>
      <w:r w:rsidR="00BA6444">
        <w:rPr>
          <w:rFonts w:ascii="Sitka Text" w:hAnsi="Sitka Text"/>
        </w:rPr>
        <w:t xml:space="preserve">tool </w:t>
      </w:r>
      <w:r>
        <w:rPr>
          <w:rFonts w:ascii="Sitka Text" w:hAnsi="Sitka Text"/>
        </w:rPr>
        <w:t xml:space="preserve">used to predict the genotypes and phenotypes of offspring of a cross between two parents whose genotypes are </w:t>
      </w:r>
      <w:proofErr w:type="gramStart"/>
      <w:r>
        <w:rPr>
          <w:rFonts w:ascii="Sitka Text" w:hAnsi="Sitka Text"/>
        </w:rPr>
        <w:t>known</w:t>
      </w:r>
      <w:proofErr w:type="gramEnd"/>
    </w:p>
    <w:p w14:paraId="70536826" w14:textId="7FC6EC4B" w:rsidR="004058CB" w:rsidRDefault="004058CB">
      <w:pPr>
        <w:rPr>
          <w:rFonts w:ascii="Sitka Text" w:hAnsi="Sitka Text"/>
        </w:rPr>
      </w:pPr>
      <w:r w:rsidRPr="00BA6444">
        <w:rPr>
          <w:rFonts w:ascii="Sitka Text" w:hAnsi="Sitka Text"/>
          <w:b/>
          <w:bCs/>
          <w:i/>
          <w:iCs/>
        </w:rPr>
        <w:t>Monohybrid Cross:</w:t>
      </w:r>
      <w:r>
        <w:rPr>
          <w:rFonts w:ascii="Sitka Text" w:hAnsi="Sitka Text"/>
        </w:rPr>
        <w:t xml:space="preserve"> an intentional mating (cross) between two parents that only considers one </w:t>
      </w:r>
      <w:proofErr w:type="gramStart"/>
      <w:r>
        <w:rPr>
          <w:rFonts w:ascii="Sitka Text" w:hAnsi="Sitka Text"/>
        </w:rPr>
        <w:t>trait</w:t>
      </w:r>
      <w:proofErr w:type="gramEnd"/>
    </w:p>
    <w:p w14:paraId="3FC6AC6A" w14:textId="4BFF5B66" w:rsidR="004058CB" w:rsidRDefault="004058CB" w:rsidP="00BA6444">
      <w:pPr>
        <w:rPr>
          <w:rFonts w:ascii="Sitka Text" w:hAnsi="Sitka Text"/>
        </w:rPr>
      </w:pPr>
      <w:r w:rsidRPr="00BA6444">
        <w:rPr>
          <w:rFonts w:ascii="Sitka Text" w:hAnsi="Sitka Text"/>
          <w:b/>
          <w:bCs/>
          <w:i/>
          <w:iCs/>
        </w:rPr>
        <w:t>Genotypic Ratio:</w:t>
      </w:r>
      <w:r>
        <w:rPr>
          <w:rFonts w:ascii="Sitka Text" w:hAnsi="Sitka Text"/>
        </w:rPr>
        <w:t xml:space="preserve"> expected proportions of offspring genotypes, in lowest terms (e.g. 1 </w:t>
      </w:r>
      <w:proofErr w:type="spellStart"/>
      <w:proofErr w:type="gramStart"/>
      <w:r>
        <w:rPr>
          <w:rFonts w:ascii="Sitka Text" w:hAnsi="Sitka Text"/>
        </w:rPr>
        <w:t>rr</w:t>
      </w:r>
      <w:proofErr w:type="spellEnd"/>
      <w:r>
        <w:rPr>
          <w:rFonts w:ascii="Sitka Text" w:hAnsi="Sitka Text"/>
        </w:rPr>
        <w:t xml:space="preserve"> :</w:t>
      </w:r>
      <w:proofErr w:type="gramEnd"/>
      <w:r>
        <w:rPr>
          <w:rFonts w:ascii="Sitka Text" w:hAnsi="Sitka Text"/>
        </w:rPr>
        <w:t xml:space="preserve"> 2Rr : 1RR); can also be expressed as a percentage (e.g. 25% </w:t>
      </w:r>
      <w:proofErr w:type="spellStart"/>
      <w:r>
        <w:rPr>
          <w:rFonts w:ascii="Sitka Text" w:hAnsi="Sitka Text"/>
        </w:rPr>
        <w:t>rr</w:t>
      </w:r>
      <w:proofErr w:type="spellEnd"/>
      <w:r>
        <w:rPr>
          <w:rFonts w:ascii="Sitka Text" w:hAnsi="Sitka Text"/>
        </w:rPr>
        <w:t>, 50% Rr, 25% RR)</w:t>
      </w:r>
    </w:p>
    <w:p w14:paraId="46FBB1B2" w14:textId="4E0788AB" w:rsidR="00CD4871" w:rsidRDefault="004058CB">
      <w:pPr>
        <w:rPr>
          <w:rFonts w:ascii="Sitka Text" w:hAnsi="Sitka Text"/>
        </w:rPr>
      </w:pPr>
      <w:r w:rsidRPr="00BA6444">
        <w:rPr>
          <w:rFonts w:ascii="Sitka Text" w:hAnsi="Sitka Text"/>
          <w:b/>
          <w:bCs/>
          <w:i/>
          <w:iCs/>
        </w:rPr>
        <w:t>Phenotypic Ratio:</w:t>
      </w:r>
      <w:r>
        <w:rPr>
          <w:rFonts w:ascii="Sitka Text" w:hAnsi="Sitka Text"/>
        </w:rPr>
        <w:t xml:space="preserve"> expected proportions of offspring phenotypes, in lowest terms (e.g. 1 </w:t>
      </w:r>
      <w:proofErr w:type="gramStart"/>
      <w:r>
        <w:rPr>
          <w:rFonts w:ascii="Sitka Text" w:hAnsi="Sitka Text"/>
        </w:rPr>
        <w:t>short :</w:t>
      </w:r>
      <w:proofErr w:type="gramEnd"/>
      <w:r>
        <w:rPr>
          <w:rFonts w:ascii="Sitka Text" w:hAnsi="Sitka Text"/>
        </w:rPr>
        <w:t xml:space="preserve"> 3 long); can also be expressed as a percentage (e.g. 25% short, 75% long)</w:t>
      </w:r>
    </w:p>
    <w:tbl>
      <w:tblPr>
        <w:tblStyle w:val="TableGrid"/>
        <w:tblpPr w:leftFromText="180" w:rightFromText="180" w:vertAnchor="text" w:horzAnchor="page" w:tblpX="9381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</w:tblGrid>
      <w:tr w:rsidR="004B072E" w14:paraId="743D537D" w14:textId="77777777" w:rsidTr="004B072E">
        <w:trPr>
          <w:trHeight w:val="397"/>
        </w:trPr>
        <w:tc>
          <w:tcPr>
            <w:tcW w:w="454" w:type="dxa"/>
          </w:tcPr>
          <w:p w14:paraId="22C00A45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  <w:tc>
          <w:tcPr>
            <w:tcW w:w="454" w:type="dxa"/>
          </w:tcPr>
          <w:p w14:paraId="3C56C0C6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  <w:tc>
          <w:tcPr>
            <w:tcW w:w="454" w:type="dxa"/>
          </w:tcPr>
          <w:p w14:paraId="672E3F3F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</w:tr>
      <w:tr w:rsidR="004B072E" w14:paraId="11242F2E" w14:textId="77777777" w:rsidTr="004B072E">
        <w:trPr>
          <w:trHeight w:val="397"/>
        </w:trPr>
        <w:tc>
          <w:tcPr>
            <w:tcW w:w="454" w:type="dxa"/>
          </w:tcPr>
          <w:p w14:paraId="6FB8C90F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  <w:tc>
          <w:tcPr>
            <w:tcW w:w="454" w:type="dxa"/>
          </w:tcPr>
          <w:p w14:paraId="1F063EF6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  <w:tc>
          <w:tcPr>
            <w:tcW w:w="454" w:type="dxa"/>
          </w:tcPr>
          <w:p w14:paraId="4DAA163E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</w:tr>
      <w:tr w:rsidR="004B072E" w14:paraId="4837A3B9" w14:textId="77777777" w:rsidTr="004B072E">
        <w:trPr>
          <w:trHeight w:val="397"/>
        </w:trPr>
        <w:tc>
          <w:tcPr>
            <w:tcW w:w="454" w:type="dxa"/>
          </w:tcPr>
          <w:p w14:paraId="3432A558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  <w:tc>
          <w:tcPr>
            <w:tcW w:w="454" w:type="dxa"/>
          </w:tcPr>
          <w:p w14:paraId="15FDEC33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  <w:tc>
          <w:tcPr>
            <w:tcW w:w="454" w:type="dxa"/>
          </w:tcPr>
          <w:p w14:paraId="495B2217" w14:textId="77777777" w:rsidR="004B072E" w:rsidRDefault="004B072E" w:rsidP="004B072E">
            <w:pPr>
              <w:rPr>
                <w:rFonts w:ascii="Sitka Text" w:hAnsi="Sitka Text"/>
              </w:rPr>
            </w:pPr>
          </w:p>
        </w:tc>
      </w:tr>
    </w:tbl>
    <w:p w14:paraId="709428E8" w14:textId="62CC37BF" w:rsidR="00CD4871" w:rsidRPr="00BA6444" w:rsidRDefault="00BA6444" w:rsidP="00CD4871">
      <w:pPr>
        <w:rPr>
          <w:rFonts w:ascii="Sitka Text" w:hAnsi="Sitka Text"/>
          <w:b/>
          <w:bCs/>
          <w:u w:val="single"/>
        </w:rPr>
      </w:pPr>
      <w:r>
        <w:rPr>
          <w:rFonts w:ascii="Sitka Text" w:hAnsi="Sitka Text"/>
          <w:b/>
          <w:bCs/>
          <w:u w:val="single"/>
        </w:rPr>
        <w:t>How</w:t>
      </w:r>
      <w:r w:rsidR="00CD4871" w:rsidRPr="00BA6444">
        <w:rPr>
          <w:rFonts w:ascii="Sitka Text" w:hAnsi="Sitka Text"/>
          <w:b/>
          <w:bCs/>
          <w:u w:val="single"/>
        </w:rPr>
        <w:t xml:space="preserve"> to Draw a Punnett Square for a Monohybrid Cross</w:t>
      </w:r>
    </w:p>
    <w:p w14:paraId="1571C151" w14:textId="0D5E51FF" w:rsidR="00CD4871" w:rsidRPr="00CD4871" w:rsidRDefault="00CD4871" w:rsidP="004B072E">
      <w:pPr>
        <w:pStyle w:val="ListParagraph"/>
        <w:numPr>
          <w:ilvl w:val="0"/>
          <w:numId w:val="5"/>
        </w:numPr>
        <w:ind w:right="3663"/>
        <w:rPr>
          <w:rFonts w:ascii="Sitka Text" w:hAnsi="Sitka Text"/>
        </w:rPr>
      </w:pPr>
      <w:r w:rsidRPr="00CD4871">
        <w:rPr>
          <w:rFonts w:ascii="Sitka Text" w:hAnsi="Sitka Text"/>
        </w:rPr>
        <w:t xml:space="preserve">Determine the genotypes of the parents. </w:t>
      </w:r>
    </w:p>
    <w:p w14:paraId="48120D74" w14:textId="2D72C2AE" w:rsidR="00CD4871" w:rsidRPr="00CD4871" w:rsidRDefault="00CD4871" w:rsidP="004B072E">
      <w:pPr>
        <w:pStyle w:val="ListParagraph"/>
        <w:numPr>
          <w:ilvl w:val="0"/>
          <w:numId w:val="5"/>
        </w:numPr>
        <w:ind w:right="3663"/>
        <w:rPr>
          <w:rFonts w:ascii="Sitka Text" w:hAnsi="Sitka Text"/>
        </w:rPr>
      </w:pPr>
      <w:r w:rsidRPr="00CD4871">
        <w:rPr>
          <w:rFonts w:ascii="Sitka Text" w:hAnsi="Sitka Text"/>
        </w:rPr>
        <w:t>Write the genotypes of the parents in the Punnett square.</w:t>
      </w:r>
    </w:p>
    <w:p w14:paraId="18D172E5" w14:textId="58D19B39" w:rsidR="00CD4871" w:rsidRDefault="00CD4871" w:rsidP="004B072E">
      <w:pPr>
        <w:pStyle w:val="ListParagraph"/>
        <w:numPr>
          <w:ilvl w:val="0"/>
          <w:numId w:val="5"/>
        </w:numPr>
        <w:ind w:right="3663"/>
        <w:rPr>
          <w:rFonts w:ascii="Sitka Text" w:hAnsi="Sitka Text"/>
        </w:rPr>
      </w:pPr>
      <w:r w:rsidRPr="00CD4871">
        <w:rPr>
          <w:rFonts w:ascii="Sitka Text" w:hAnsi="Sitka Text"/>
        </w:rPr>
        <w:t>Determine the possible genotypes of the offspring. Write the genotypic ratio.</w:t>
      </w:r>
    </w:p>
    <w:p w14:paraId="7C3CD03E" w14:textId="53C966E0" w:rsidR="007313BA" w:rsidRPr="004B072E" w:rsidRDefault="007313BA" w:rsidP="004B072E">
      <w:pPr>
        <w:pStyle w:val="ListParagraph"/>
        <w:numPr>
          <w:ilvl w:val="0"/>
          <w:numId w:val="7"/>
        </w:numPr>
        <w:ind w:right="-22" w:hanging="87"/>
        <w:rPr>
          <w:rFonts w:ascii="Sitka Text" w:hAnsi="Sitka Text"/>
        </w:rPr>
      </w:pPr>
      <w:r w:rsidRPr="004B072E">
        <w:rPr>
          <w:rFonts w:ascii="Sitka Text" w:hAnsi="Sitka Text"/>
        </w:rPr>
        <w:t>N</w:t>
      </w:r>
      <w:r w:rsidR="004B072E">
        <w:rPr>
          <w:rFonts w:ascii="Sitka Text" w:hAnsi="Sitka Text"/>
        </w:rPr>
        <w:t xml:space="preserve">ote for heterozygote genotypes: write the dominant allele first. </w:t>
      </w:r>
      <w:proofErr w:type="gramStart"/>
      <w:r w:rsidR="004B072E">
        <w:rPr>
          <w:rFonts w:ascii="Sitka Text" w:hAnsi="Sitka Text"/>
        </w:rPr>
        <w:t>E.g.</w:t>
      </w:r>
      <w:proofErr w:type="gramEnd"/>
      <w:r w:rsidR="004B072E">
        <w:rPr>
          <w:rFonts w:ascii="Sitka Text" w:hAnsi="Sitka Text"/>
        </w:rPr>
        <w:t xml:space="preserve"> </w:t>
      </w:r>
      <w:r w:rsidR="004B072E">
        <w:rPr>
          <w:rFonts w:ascii="Sitka Text" w:hAnsi="Sitka Text"/>
          <w:i/>
          <w:iCs/>
        </w:rPr>
        <w:t>Tt</w:t>
      </w:r>
      <w:r w:rsidR="004B072E">
        <w:rPr>
          <w:rFonts w:ascii="Sitka Text" w:hAnsi="Sitka Text"/>
        </w:rPr>
        <w:t xml:space="preserve">, not </w:t>
      </w:r>
      <w:proofErr w:type="spellStart"/>
      <w:r w:rsidR="004B072E">
        <w:rPr>
          <w:rFonts w:ascii="Sitka Text" w:hAnsi="Sitka Text"/>
          <w:i/>
          <w:iCs/>
        </w:rPr>
        <w:t>tT</w:t>
      </w:r>
      <w:proofErr w:type="spellEnd"/>
      <w:r w:rsidR="004B072E">
        <w:rPr>
          <w:rFonts w:ascii="Sitka Text" w:hAnsi="Sitka Text"/>
        </w:rPr>
        <w:t>.</w:t>
      </w:r>
    </w:p>
    <w:p w14:paraId="13E6B2D4" w14:textId="6D3CE41E" w:rsidR="001734CB" w:rsidRPr="004B072E" w:rsidRDefault="00CD4871" w:rsidP="004B072E">
      <w:pPr>
        <w:pStyle w:val="ListParagraph"/>
        <w:numPr>
          <w:ilvl w:val="0"/>
          <w:numId w:val="5"/>
        </w:numPr>
        <w:ind w:right="-22"/>
        <w:rPr>
          <w:rFonts w:ascii="Sitka Text" w:hAnsi="Sitka Text"/>
        </w:rPr>
      </w:pPr>
      <w:r w:rsidRPr="00CD4871">
        <w:rPr>
          <w:rFonts w:ascii="Sitka Text" w:hAnsi="Sitka Text"/>
        </w:rPr>
        <w:t xml:space="preserve">Interpret the genotypes to determine the possible phenotypes of the offspring. Write the phenotypic ratio.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3"/>
        <w:gridCol w:w="8903"/>
      </w:tblGrid>
      <w:tr w:rsidR="00CD4871" w14:paraId="03F75F39" w14:textId="77777777" w:rsidTr="007313BA">
        <w:tc>
          <w:tcPr>
            <w:tcW w:w="10316" w:type="dxa"/>
            <w:gridSpan w:val="2"/>
            <w:vAlign w:val="center"/>
          </w:tcPr>
          <w:p w14:paraId="214234FC" w14:textId="78DCF134" w:rsidR="00CD4871" w:rsidRDefault="00CD4871" w:rsidP="007313BA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Example 1: In mice, fur colour is determined by a single gene, where brown (B) is dominant to white (b). A heterozygote is crossed with a homozygous recessive mouse.</w:t>
            </w:r>
          </w:p>
        </w:tc>
      </w:tr>
      <w:tr w:rsidR="00CD4871" w14:paraId="2FC23E13" w14:textId="77777777" w:rsidTr="00BA6444">
        <w:trPr>
          <w:trHeight w:val="526"/>
        </w:trPr>
        <w:tc>
          <w:tcPr>
            <w:tcW w:w="1413" w:type="dxa"/>
            <w:vAlign w:val="center"/>
          </w:tcPr>
          <w:p w14:paraId="440CBF9C" w14:textId="4FEB0CAA" w:rsidR="00CD4871" w:rsidRPr="00CD4871" w:rsidRDefault="00CD4871" w:rsidP="007313BA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Step 1</w:t>
            </w:r>
          </w:p>
        </w:tc>
        <w:tc>
          <w:tcPr>
            <w:tcW w:w="8903" w:type="dxa"/>
            <w:vAlign w:val="center"/>
          </w:tcPr>
          <w:p w14:paraId="381F9C76" w14:textId="4C6F2D72" w:rsidR="00CD4871" w:rsidRDefault="00CD4871" w:rsidP="007313BA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Heterozygote = </w:t>
            </w:r>
            <w:r w:rsidR="007313BA">
              <w:rPr>
                <w:rFonts w:ascii="Sitka Text" w:hAnsi="Sitka Text"/>
              </w:rPr>
              <w:tab/>
            </w:r>
            <w:r w:rsidR="007313BA">
              <w:rPr>
                <w:rFonts w:ascii="Sitka Text" w:hAnsi="Sitka Text"/>
              </w:rPr>
              <w:tab/>
            </w:r>
            <w:r w:rsidR="007313BA">
              <w:rPr>
                <w:rFonts w:ascii="Sitka Text" w:hAnsi="Sitka Text"/>
              </w:rPr>
              <w:tab/>
            </w:r>
            <w:r>
              <w:rPr>
                <w:rFonts w:ascii="Sitka Text" w:hAnsi="Sitka Text"/>
              </w:rPr>
              <w:t xml:space="preserve">Homozygous recessive = </w:t>
            </w:r>
          </w:p>
        </w:tc>
      </w:tr>
      <w:tr w:rsidR="00CD4871" w14:paraId="0797D47C" w14:textId="77777777" w:rsidTr="00BA6444">
        <w:tc>
          <w:tcPr>
            <w:tcW w:w="1413" w:type="dxa"/>
            <w:vAlign w:val="center"/>
          </w:tcPr>
          <w:p w14:paraId="49D42542" w14:textId="1F48ECF1" w:rsidR="00CD4871" w:rsidRPr="00CD4871" w:rsidRDefault="00CD4871" w:rsidP="007313BA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Steps 2 + 3</w:t>
            </w:r>
          </w:p>
        </w:tc>
        <w:tc>
          <w:tcPr>
            <w:tcW w:w="890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</w:tblGrid>
            <w:tr w:rsidR="007313BA" w14:paraId="65DA86F6" w14:textId="77777777" w:rsidTr="007313BA">
              <w:trPr>
                <w:trHeight w:val="397"/>
              </w:trPr>
              <w:tc>
                <w:tcPr>
                  <w:tcW w:w="454" w:type="dxa"/>
                </w:tcPr>
                <w:p w14:paraId="0F7E4A8E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7AFED8A3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1DC9E81E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</w:tr>
            <w:tr w:rsidR="007313BA" w14:paraId="047C2D11" w14:textId="77777777" w:rsidTr="007313BA">
              <w:trPr>
                <w:trHeight w:val="397"/>
              </w:trPr>
              <w:tc>
                <w:tcPr>
                  <w:tcW w:w="454" w:type="dxa"/>
                </w:tcPr>
                <w:p w14:paraId="0B7870D3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268CFFE2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0A41418B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</w:tr>
            <w:tr w:rsidR="007313BA" w14:paraId="7C0988D5" w14:textId="77777777" w:rsidTr="007313BA">
              <w:trPr>
                <w:trHeight w:val="397"/>
              </w:trPr>
              <w:tc>
                <w:tcPr>
                  <w:tcW w:w="454" w:type="dxa"/>
                </w:tcPr>
                <w:p w14:paraId="2AD9A82A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7B151591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72E9525C" w14:textId="77777777" w:rsidR="007313BA" w:rsidRDefault="007313BA" w:rsidP="007313BA">
                  <w:pPr>
                    <w:rPr>
                      <w:rFonts w:ascii="Sitka Text" w:hAnsi="Sitka Text"/>
                    </w:rPr>
                  </w:pPr>
                </w:p>
              </w:tc>
            </w:tr>
          </w:tbl>
          <w:p w14:paraId="3C6DCCD5" w14:textId="074B08CB" w:rsidR="00CD4871" w:rsidRDefault="007313BA" w:rsidP="007313BA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ab/>
            </w:r>
            <w:r>
              <w:rPr>
                <w:rFonts w:ascii="Sitka Text" w:hAnsi="Sitka Text"/>
              </w:rPr>
              <w:tab/>
            </w:r>
            <w:r w:rsidR="00BA6444">
              <w:rPr>
                <w:rFonts w:ascii="Sitka Text" w:hAnsi="Sitka Text"/>
              </w:rPr>
              <w:tab/>
            </w:r>
            <w:r>
              <w:rPr>
                <w:rFonts w:ascii="Sitka Text" w:hAnsi="Sitka Text"/>
              </w:rPr>
              <w:t>Genotypic ratio:</w:t>
            </w:r>
          </w:p>
          <w:p w14:paraId="6AA64451" w14:textId="609BE99B" w:rsidR="00CD4871" w:rsidRDefault="00CD4871" w:rsidP="007313BA">
            <w:pPr>
              <w:rPr>
                <w:rFonts w:ascii="Sitka Text" w:hAnsi="Sitka Text"/>
              </w:rPr>
            </w:pPr>
          </w:p>
        </w:tc>
      </w:tr>
      <w:tr w:rsidR="00CD4871" w14:paraId="57C8113A" w14:textId="77777777" w:rsidTr="001734CB">
        <w:trPr>
          <w:trHeight w:val="788"/>
        </w:trPr>
        <w:tc>
          <w:tcPr>
            <w:tcW w:w="1413" w:type="dxa"/>
            <w:vAlign w:val="center"/>
          </w:tcPr>
          <w:p w14:paraId="66BF5297" w14:textId="1B14ADF9" w:rsidR="00CD4871" w:rsidRPr="00CD4871" w:rsidRDefault="00CD4871" w:rsidP="007313BA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Step 4</w:t>
            </w:r>
          </w:p>
        </w:tc>
        <w:tc>
          <w:tcPr>
            <w:tcW w:w="8903" w:type="dxa"/>
            <w:vAlign w:val="center"/>
          </w:tcPr>
          <w:p w14:paraId="54D057E0" w14:textId="5225EFEC" w:rsidR="00CD4871" w:rsidRDefault="007313BA" w:rsidP="007313BA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Phenotypic ratio: </w:t>
            </w:r>
            <w:r w:rsidR="00CD4871">
              <w:rPr>
                <w:rFonts w:ascii="Sitka Text" w:hAnsi="Sitka Text"/>
              </w:rPr>
              <w:br/>
            </w:r>
          </w:p>
        </w:tc>
      </w:tr>
    </w:tbl>
    <w:p w14:paraId="4F201B1A" w14:textId="0FF18936" w:rsidR="00CD4871" w:rsidRDefault="00CD4871" w:rsidP="007313BA">
      <w:pPr>
        <w:rPr>
          <w:rFonts w:ascii="Sitka Text" w:hAnsi="Sitka Text"/>
        </w:rPr>
      </w:pPr>
      <w:r>
        <w:rPr>
          <w:rFonts w:ascii="Sitka Text" w:hAnsi="Sitka Text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3"/>
        <w:gridCol w:w="8903"/>
      </w:tblGrid>
      <w:tr w:rsidR="007313BA" w14:paraId="442705F8" w14:textId="77777777" w:rsidTr="00202D18">
        <w:tc>
          <w:tcPr>
            <w:tcW w:w="10316" w:type="dxa"/>
            <w:gridSpan w:val="2"/>
            <w:vAlign w:val="center"/>
          </w:tcPr>
          <w:p w14:paraId="15B7B853" w14:textId="382AA0F8" w:rsidR="007313BA" w:rsidRDefault="007313BA" w:rsidP="00202D18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Example 2: Nematodes can have a normal body shape or a dumpy (shorter) body shape. Dumpiness is a recessive trait. A dumpy nematode is crossed with a homozygous ‘normal’ nematode. </w:t>
            </w:r>
          </w:p>
        </w:tc>
      </w:tr>
      <w:tr w:rsidR="007313BA" w14:paraId="585C29BA" w14:textId="77777777" w:rsidTr="00BA6444">
        <w:trPr>
          <w:trHeight w:val="526"/>
        </w:trPr>
        <w:tc>
          <w:tcPr>
            <w:tcW w:w="1413" w:type="dxa"/>
            <w:vAlign w:val="center"/>
          </w:tcPr>
          <w:p w14:paraId="281CCF51" w14:textId="77777777" w:rsidR="007313BA" w:rsidRPr="00CD4871" w:rsidRDefault="007313BA" w:rsidP="00202D18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Step 1</w:t>
            </w:r>
          </w:p>
        </w:tc>
        <w:tc>
          <w:tcPr>
            <w:tcW w:w="8903" w:type="dxa"/>
            <w:vAlign w:val="center"/>
          </w:tcPr>
          <w:p w14:paraId="744A1031" w14:textId="73E89A58" w:rsidR="007313BA" w:rsidRDefault="007313BA" w:rsidP="00202D18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Dumpy nematode = </w:t>
            </w:r>
            <w:r>
              <w:rPr>
                <w:rFonts w:ascii="Sitka Text" w:hAnsi="Sitka Text"/>
              </w:rPr>
              <w:tab/>
            </w:r>
            <w:r>
              <w:rPr>
                <w:rFonts w:ascii="Sitka Text" w:hAnsi="Sitka Text"/>
              </w:rPr>
              <w:tab/>
            </w:r>
            <w:r>
              <w:rPr>
                <w:rFonts w:ascii="Sitka Text" w:hAnsi="Sitka Text"/>
              </w:rPr>
              <w:tab/>
              <w:t xml:space="preserve">Homozygous normal = </w:t>
            </w:r>
          </w:p>
        </w:tc>
      </w:tr>
      <w:tr w:rsidR="007313BA" w14:paraId="09D6EE93" w14:textId="77777777" w:rsidTr="00BA6444">
        <w:tc>
          <w:tcPr>
            <w:tcW w:w="1413" w:type="dxa"/>
            <w:vAlign w:val="center"/>
          </w:tcPr>
          <w:p w14:paraId="62B99D35" w14:textId="77777777" w:rsidR="007313BA" w:rsidRPr="00CD4871" w:rsidRDefault="007313BA" w:rsidP="00202D18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Steps 2 + 3</w:t>
            </w:r>
          </w:p>
        </w:tc>
        <w:tc>
          <w:tcPr>
            <w:tcW w:w="890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</w:tblGrid>
            <w:tr w:rsidR="007313BA" w14:paraId="582D6B84" w14:textId="77777777" w:rsidTr="00202D18">
              <w:trPr>
                <w:trHeight w:val="397"/>
              </w:trPr>
              <w:tc>
                <w:tcPr>
                  <w:tcW w:w="454" w:type="dxa"/>
                </w:tcPr>
                <w:p w14:paraId="05D0F5E4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3C75D411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0F555869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</w:tr>
            <w:tr w:rsidR="007313BA" w14:paraId="66229FB1" w14:textId="77777777" w:rsidTr="00202D18">
              <w:trPr>
                <w:trHeight w:val="397"/>
              </w:trPr>
              <w:tc>
                <w:tcPr>
                  <w:tcW w:w="454" w:type="dxa"/>
                </w:tcPr>
                <w:p w14:paraId="618289B5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67E9CE07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0F91C441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</w:tr>
            <w:tr w:rsidR="007313BA" w14:paraId="6C2CC4E8" w14:textId="77777777" w:rsidTr="00202D18">
              <w:trPr>
                <w:trHeight w:val="397"/>
              </w:trPr>
              <w:tc>
                <w:tcPr>
                  <w:tcW w:w="454" w:type="dxa"/>
                </w:tcPr>
                <w:p w14:paraId="59553E56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36455ECE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454" w:type="dxa"/>
                </w:tcPr>
                <w:p w14:paraId="1E52DE74" w14:textId="77777777" w:rsidR="007313BA" w:rsidRDefault="007313BA" w:rsidP="00202D18">
                  <w:pPr>
                    <w:rPr>
                      <w:rFonts w:ascii="Sitka Text" w:hAnsi="Sitka Text"/>
                    </w:rPr>
                  </w:pPr>
                </w:p>
              </w:tc>
            </w:tr>
          </w:tbl>
          <w:p w14:paraId="0C8ADE0A" w14:textId="639C8945" w:rsidR="007313BA" w:rsidRDefault="007313BA" w:rsidP="00202D18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ab/>
            </w:r>
            <w:r>
              <w:rPr>
                <w:rFonts w:ascii="Sitka Text" w:hAnsi="Sitka Text"/>
              </w:rPr>
              <w:tab/>
            </w:r>
            <w:r w:rsidR="00BA6444">
              <w:rPr>
                <w:rFonts w:ascii="Sitka Text" w:hAnsi="Sitka Text"/>
              </w:rPr>
              <w:tab/>
            </w:r>
            <w:r>
              <w:rPr>
                <w:rFonts w:ascii="Sitka Text" w:hAnsi="Sitka Text"/>
              </w:rPr>
              <w:t>Genotypic ratio:</w:t>
            </w:r>
          </w:p>
          <w:p w14:paraId="4674CC85" w14:textId="77777777" w:rsidR="007313BA" w:rsidRDefault="007313BA" w:rsidP="00202D18">
            <w:pPr>
              <w:rPr>
                <w:rFonts w:ascii="Sitka Text" w:hAnsi="Sitka Text"/>
              </w:rPr>
            </w:pPr>
          </w:p>
        </w:tc>
      </w:tr>
      <w:tr w:rsidR="007313BA" w14:paraId="21067C91" w14:textId="77777777" w:rsidTr="001734CB">
        <w:trPr>
          <w:trHeight w:val="744"/>
        </w:trPr>
        <w:tc>
          <w:tcPr>
            <w:tcW w:w="1413" w:type="dxa"/>
            <w:vAlign w:val="center"/>
          </w:tcPr>
          <w:p w14:paraId="158B323B" w14:textId="77777777" w:rsidR="007313BA" w:rsidRPr="00CD4871" w:rsidRDefault="007313BA" w:rsidP="00202D18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Step 4</w:t>
            </w:r>
          </w:p>
        </w:tc>
        <w:tc>
          <w:tcPr>
            <w:tcW w:w="8903" w:type="dxa"/>
            <w:vAlign w:val="center"/>
          </w:tcPr>
          <w:p w14:paraId="1812B716" w14:textId="77777777" w:rsidR="007313BA" w:rsidRDefault="007313BA" w:rsidP="00202D18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Phenotypic ratio: </w:t>
            </w:r>
            <w:r>
              <w:rPr>
                <w:rFonts w:ascii="Sitka Text" w:hAnsi="Sitka Text"/>
              </w:rPr>
              <w:br/>
            </w:r>
          </w:p>
        </w:tc>
      </w:tr>
    </w:tbl>
    <w:p w14:paraId="59DCB2A5" w14:textId="77777777" w:rsidR="004B072E" w:rsidRDefault="004B072E" w:rsidP="007313BA">
      <w:pPr>
        <w:rPr>
          <w:rFonts w:ascii="Sitka Text" w:hAnsi="Sitka Text"/>
        </w:rPr>
      </w:pPr>
    </w:p>
    <w:p w14:paraId="4029914B" w14:textId="579BED02" w:rsidR="007313BA" w:rsidRPr="004B072E" w:rsidRDefault="004B072E" w:rsidP="007313BA">
      <w:pPr>
        <w:rPr>
          <w:rFonts w:ascii="Sitka Text" w:hAnsi="Sitka Text"/>
        </w:rPr>
      </w:pPr>
      <w:r>
        <w:rPr>
          <w:rFonts w:ascii="Sitka Text" w:hAnsi="Sitka Text"/>
        </w:rPr>
        <w:t>Example 3: Pea plants can be round (</w:t>
      </w:r>
      <w:r>
        <w:rPr>
          <w:rFonts w:ascii="Sitka Text" w:hAnsi="Sitka Text"/>
          <w:i/>
          <w:iCs/>
        </w:rPr>
        <w:t>R</w:t>
      </w:r>
      <w:r>
        <w:rPr>
          <w:rFonts w:ascii="Sitka Text" w:hAnsi="Sitka Text"/>
        </w:rPr>
        <w:t>) or wrinkled (</w:t>
      </w:r>
      <w:r>
        <w:rPr>
          <w:rFonts w:ascii="Sitka Text" w:hAnsi="Sitka Text"/>
          <w:i/>
          <w:iCs/>
        </w:rPr>
        <w:t>r</w:t>
      </w:r>
      <w:r>
        <w:rPr>
          <w:rFonts w:ascii="Sitka Text" w:hAnsi="Sitka Text"/>
        </w:rPr>
        <w:t xml:space="preserve">). Two heterozygote pea plants are crossed. Determine the genotypic and phenotypic ratios of the offspring. </w:t>
      </w:r>
    </w:p>
    <w:sectPr w:rsidR="007313BA" w:rsidRPr="004B072E" w:rsidSect="00CD4871"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D4F"/>
    <w:multiLevelType w:val="hybridMultilevel"/>
    <w:tmpl w:val="C50E6522"/>
    <w:lvl w:ilvl="0" w:tplc="08A62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307"/>
    <w:multiLevelType w:val="hybridMultilevel"/>
    <w:tmpl w:val="50FE96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8D4"/>
    <w:multiLevelType w:val="hybridMultilevel"/>
    <w:tmpl w:val="7E2E1244"/>
    <w:lvl w:ilvl="0" w:tplc="08A62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065E"/>
    <w:multiLevelType w:val="hybridMultilevel"/>
    <w:tmpl w:val="CB1EF93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354D0"/>
    <w:multiLevelType w:val="hybridMultilevel"/>
    <w:tmpl w:val="31F607A0"/>
    <w:lvl w:ilvl="0" w:tplc="08A62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071A0"/>
    <w:multiLevelType w:val="hybridMultilevel"/>
    <w:tmpl w:val="7E2E1244"/>
    <w:lvl w:ilvl="0" w:tplc="08A62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B1B77"/>
    <w:multiLevelType w:val="hybridMultilevel"/>
    <w:tmpl w:val="4650C5DE"/>
    <w:lvl w:ilvl="0" w:tplc="08A62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29345">
    <w:abstractNumId w:val="1"/>
  </w:num>
  <w:num w:numId="2" w16cid:durableId="1846437144">
    <w:abstractNumId w:val="2"/>
  </w:num>
  <w:num w:numId="3" w16cid:durableId="940836670">
    <w:abstractNumId w:val="4"/>
  </w:num>
  <w:num w:numId="4" w16cid:durableId="1896310766">
    <w:abstractNumId w:val="5"/>
  </w:num>
  <w:num w:numId="5" w16cid:durableId="738289274">
    <w:abstractNumId w:val="6"/>
  </w:num>
  <w:num w:numId="6" w16cid:durableId="1469081792">
    <w:abstractNumId w:val="0"/>
  </w:num>
  <w:num w:numId="7" w16cid:durableId="2026899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B"/>
    <w:rsid w:val="001734CB"/>
    <w:rsid w:val="00254234"/>
    <w:rsid w:val="004058CB"/>
    <w:rsid w:val="004B072E"/>
    <w:rsid w:val="007313BA"/>
    <w:rsid w:val="00BA6444"/>
    <w:rsid w:val="00C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470E"/>
  <w15:chartTrackingRefBased/>
  <w15:docId w15:val="{CA8D752B-769E-41DB-BED3-9958D09C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CB"/>
    <w:pPr>
      <w:ind w:left="720"/>
      <w:contextualSpacing/>
    </w:pPr>
  </w:style>
  <w:style w:type="table" w:styleId="TableGrid">
    <w:name w:val="Table Grid"/>
    <w:basedOn w:val="TableNormal"/>
    <w:uiPriority w:val="39"/>
    <w:rsid w:val="0040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13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1571</Characters>
  <Application>Microsoft Office Word</Application>
  <DocSecurity>0</DocSecurity>
  <Lines>56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2023-04-18T14:28:00Z</dcterms:created>
  <dcterms:modified xsi:type="dcterms:W3CDTF">2023-04-18T14:28:00Z</dcterms:modified>
</cp:coreProperties>
</file>