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2A62" w14:textId="314660D2" w:rsidR="00855215" w:rsidRDefault="00661C67" w:rsidP="006E63B8">
      <w:pPr>
        <w:rPr>
          <w:rFonts w:ascii="Elephant" w:hAnsi="Elephant" w:cs="Times New Roman"/>
          <w:b/>
          <w:bCs/>
          <w:sz w:val="32"/>
          <w:szCs w:val="32"/>
          <w:lang w:val="en-US"/>
        </w:rPr>
      </w:pPr>
      <w:r w:rsidRPr="006E63B8">
        <w:rPr>
          <w:rFonts w:ascii="Elephant" w:hAnsi="Elephant" w:cs="Times New Roman"/>
          <w:b/>
          <w:bCs/>
          <w:sz w:val="32"/>
          <w:szCs w:val="32"/>
          <w:lang w:val="en-US"/>
        </w:rPr>
        <w:t xml:space="preserve">Science 9 Pathways Results </w:t>
      </w:r>
      <w:r w:rsidR="00E454DD" w:rsidRPr="006E63B8">
        <w:rPr>
          <w:rFonts w:ascii="Elephant" w:hAnsi="Elephant" w:cs="Times New Roman"/>
          <w:b/>
          <w:bCs/>
          <w:sz w:val="32"/>
          <w:szCs w:val="32"/>
          <w:lang w:val="en-US"/>
        </w:rPr>
        <w:t>Elaboration</w:t>
      </w:r>
    </w:p>
    <w:p w14:paraId="6FD06F2B" w14:textId="73FD179A" w:rsidR="006E63B8" w:rsidRPr="006E63B8" w:rsidRDefault="006E63B8" w:rsidP="006E63B8">
      <w:pPr>
        <w:rPr>
          <w:rFonts w:ascii="Elephant" w:hAnsi="Elephant" w:cs="Times New Roman"/>
          <w:b/>
          <w:bCs/>
          <w:sz w:val="32"/>
          <w:szCs w:val="32"/>
          <w:lang w:val="en-US"/>
        </w:rPr>
      </w:pPr>
      <w:r w:rsidRPr="006E63B8">
        <w:rPr>
          <w:rFonts w:ascii="Elephant" w:hAnsi="Elephant" w:cs="Times New Roman"/>
          <w:noProof/>
          <w:sz w:val="32"/>
          <w:szCs w:val="32"/>
          <w:highlight w:val="lightGray"/>
        </w:rPr>
        <w:drawing>
          <wp:anchor distT="0" distB="0" distL="114300" distR="114300" simplePos="0" relativeHeight="251658240" behindDoc="0" locked="0" layoutInCell="1" allowOverlap="1" wp14:anchorId="2304CBBB" wp14:editId="14B2CCD8">
            <wp:simplePos x="0" y="0"/>
            <wp:positionH relativeFrom="column">
              <wp:posOffset>4588510</wp:posOffset>
            </wp:positionH>
            <wp:positionV relativeFrom="paragraph">
              <wp:posOffset>288925</wp:posOffset>
            </wp:positionV>
            <wp:extent cx="1866900" cy="1348916"/>
            <wp:effectExtent l="0" t="0" r="0" b="3810"/>
            <wp:wrapSquare wrapText="bothSides"/>
            <wp:docPr id="2" name="Picture 2" descr="What is Graph? - Definition, Facts &amp;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Graph? - Definition, Facts &amp; Exa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942DD" w14:textId="23452011" w:rsidR="00E454DD" w:rsidRPr="006E63B8" w:rsidRDefault="00855215" w:rsidP="0085521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highlight w:val="lightGray"/>
          <w:u w:val="single"/>
          <w:lang w:val="en-US"/>
        </w:rPr>
        <w:t xml:space="preserve">1. </w:t>
      </w:r>
      <w:r w:rsidR="00E454DD" w:rsidRPr="006E63B8">
        <w:rPr>
          <w:rFonts w:ascii="Times New Roman" w:hAnsi="Times New Roman" w:cs="Times New Roman"/>
          <w:b/>
          <w:bCs/>
          <w:smallCaps/>
          <w:highlight w:val="lightGray"/>
          <w:u w:val="single"/>
          <w:lang w:val="en-US"/>
        </w:rPr>
        <w:t>Key graph(s) and figures that show your results.</w:t>
      </w:r>
      <w:r w:rsidR="00E454DD" w:rsidRPr="006E63B8">
        <w:rPr>
          <w:rFonts w:ascii="Times New Roman" w:hAnsi="Times New Roman" w:cs="Times New Roman"/>
          <w:lang w:val="en-US"/>
        </w:rPr>
        <w:t xml:space="preserve"> </w:t>
      </w:r>
    </w:p>
    <w:p w14:paraId="566805B9" w14:textId="77777777" w:rsidR="006E63B8" w:rsidRPr="006E63B8" w:rsidRDefault="00E454DD" w:rsidP="006E63B8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highlight w:val="lightGray"/>
          <w:lang w:val="en-US"/>
        </w:rPr>
      </w:pPr>
      <w:r w:rsidRPr="006E63B8">
        <w:rPr>
          <w:rFonts w:ascii="Times New Roman" w:hAnsi="Times New Roman" w:cs="Times New Roman"/>
          <w:highlight w:val="lightGray"/>
          <w:lang w:val="en-US"/>
        </w:rPr>
        <w:t>Each graph and figure should have a</w:t>
      </w:r>
      <w:r w:rsidRPr="006E63B8">
        <w:rPr>
          <w:rFonts w:ascii="Times New Roman" w:hAnsi="Times New Roman" w:cs="Times New Roman"/>
          <w:highlight w:val="lightGray"/>
          <w:lang w:val="en-US"/>
        </w:rPr>
        <w:t xml:space="preserve"> figure number and caption. See example </w:t>
      </w:r>
      <w:r w:rsidR="006E63B8" w:rsidRPr="006E63B8">
        <w:rPr>
          <w:rFonts w:ascii="Times New Roman" w:hAnsi="Times New Roman" w:cs="Times New Roman"/>
          <w:highlight w:val="lightGray"/>
          <w:lang w:val="en-US"/>
        </w:rPr>
        <w:t>on the right.</w:t>
      </w:r>
      <w:r w:rsidRPr="006E63B8">
        <w:rPr>
          <w:rFonts w:ascii="Times New Roman" w:hAnsi="Times New Roman" w:cs="Times New Roman"/>
          <w:highlight w:val="lightGray"/>
          <w:lang w:val="en-US"/>
        </w:rPr>
        <w:t xml:space="preserve"> </w:t>
      </w:r>
    </w:p>
    <w:p w14:paraId="2A45031E" w14:textId="46B2DA28" w:rsidR="00E454DD" w:rsidRPr="006E63B8" w:rsidRDefault="00E454DD" w:rsidP="006E63B8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</w:rPr>
        <w:t>Check that your graph has the following:</w:t>
      </w:r>
    </w:p>
    <w:p w14:paraId="37A39481" w14:textId="450DEB94" w:rsidR="00E454DD" w:rsidRPr="006E63B8" w:rsidRDefault="00E454DD" w:rsidP="0085521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iCs/>
        </w:rPr>
      </w:pPr>
      <w:r w:rsidRPr="006E63B8">
        <w:rPr>
          <w:rFonts w:ascii="Times New Roman" w:hAnsi="Times New Roman" w:cs="Times New Roman"/>
        </w:rPr>
        <w:t>Title</w:t>
      </w:r>
    </w:p>
    <w:p w14:paraId="42137704" w14:textId="48BB4AD9" w:rsidR="00E454DD" w:rsidRPr="006E63B8" w:rsidRDefault="00E454DD" w:rsidP="0085521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iCs/>
        </w:rPr>
      </w:pPr>
      <w:r w:rsidRPr="006E63B8">
        <w:rPr>
          <w:rFonts w:ascii="Times New Roman" w:hAnsi="Times New Roman" w:cs="Times New Roman"/>
        </w:rPr>
        <w:t>Axis labels</w:t>
      </w:r>
    </w:p>
    <w:p w14:paraId="543338F4" w14:textId="4A2844C0" w:rsidR="00E454DD" w:rsidRPr="006E63B8" w:rsidRDefault="00E454DD" w:rsidP="0085521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iCs/>
        </w:rPr>
      </w:pPr>
      <w:r w:rsidRPr="006E63B8">
        <w:rPr>
          <w:rFonts w:ascii="Times New Roman" w:hAnsi="Times New Roman" w:cs="Times New Roman"/>
        </w:rPr>
        <w:t>Legend (if necessary)</w:t>
      </w:r>
    </w:p>
    <w:p w14:paraId="39E018AE" w14:textId="05E24CD9" w:rsidR="00E454DD" w:rsidRPr="006E63B8" w:rsidRDefault="006E63B8" w:rsidP="0085521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iCs/>
        </w:rPr>
      </w:pPr>
      <w:r w:rsidRPr="006E63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3A058B" wp14:editId="2DA04D13">
                <wp:simplePos x="0" y="0"/>
                <wp:positionH relativeFrom="column">
                  <wp:posOffset>4589145</wp:posOffset>
                </wp:positionH>
                <wp:positionV relativeFrom="paragraph">
                  <wp:posOffset>53242</wp:posOffset>
                </wp:positionV>
                <wp:extent cx="1974850" cy="468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C57E" w14:textId="3B81DDF3" w:rsidR="006E63B8" w:rsidRPr="006E63B8" w:rsidRDefault="006E63B8" w:rsidP="006E63B8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E63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highlight w:val="lightGray"/>
                              </w:rPr>
                              <w:t>Figure 1. Quantities of school supplies that Gr 9 students reported having in their pencil cases at the start of the experiment</w:t>
                            </w:r>
                            <w:r w:rsidRPr="006E63B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EE29C7" w14:textId="46C62B8F" w:rsidR="006E63B8" w:rsidRPr="006E63B8" w:rsidRDefault="006E63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0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4.2pt;width:155.5pt;height:3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" filled="f" stroked="f">
                <v:textbox>
                  <w:txbxContent>
                    <w:p w14:paraId="5AC2C57E" w14:textId="3B81DDF3" w:rsidR="006E63B8" w:rsidRPr="006E63B8" w:rsidRDefault="006E63B8" w:rsidP="006E63B8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6E63B8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highlight w:val="lightGray"/>
                        </w:rPr>
                        <w:t>Figure 1. Quantities of school supplies that Gr 9 students reported having in their pencil cases at the start of the experiment</w:t>
                      </w:r>
                      <w:r w:rsidRPr="006E63B8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14:paraId="01EE29C7" w14:textId="46C62B8F" w:rsidR="006E63B8" w:rsidRPr="006E63B8" w:rsidRDefault="006E63B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4DD" w:rsidRPr="006E63B8">
        <w:rPr>
          <w:rFonts w:ascii="Times New Roman" w:hAnsi="Times New Roman" w:cs="Times New Roman"/>
        </w:rPr>
        <w:t>Error bars showing standard deviation</w:t>
      </w:r>
    </w:p>
    <w:p w14:paraId="66912576" w14:textId="119B29CE" w:rsidR="00855215" w:rsidRPr="006E63B8" w:rsidRDefault="00E454DD" w:rsidP="0085521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iCs/>
        </w:rPr>
      </w:pPr>
      <w:r w:rsidRPr="006E63B8">
        <w:rPr>
          <w:rFonts w:ascii="Times New Roman" w:hAnsi="Times New Roman" w:cs="Times New Roman"/>
        </w:rPr>
        <w:t>Is visually appealing and easy to interpret</w:t>
      </w:r>
    </w:p>
    <w:p w14:paraId="1FE0514D" w14:textId="4BD18EB3" w:rsidR="00E454DD" w:rsidRPr="006E63B8" w:rsidRDefault="00855215" w:rsidP="00855215">
      <w:pPr>
        <w:rPr>
          <w:rFonts w:ascii="Times New Roman" w:hAnsi="Times New Roman" w:cs="Times New Roman"/>
          <w:b/>
          <w:bCs/>
          <w:smallCaps/>
          <w:u w:val="single"/>
          <w:lang w:val="en-US"/>
        </w:rPr>
      </w:pPr>
      <w:r w:rsidRPr="006E63B8">
        <w:rPr>
          <w:rFonts w:ascii="Times New Roman" w:hAnsi="Times New Roman" w:cs="Times New Roman"/>
          <w:b/>
          <w:bCs/>
          <w:smallCaps/>
          <w:highlight w:val="lightGray"/>
          <w:u w:val="single"/>
          <w:lang w:val="en-US"/>
        </w:rPr>
        <w:t>2. A description of results using words.</w:t>
      </w:r>
      <w:r w:rsidRPr="006E63B8">
        <w:rPr>
          <w:rFonts w:ascii="Times New Roman" w:hAnsi="Times New Roman" w:cs="Times New Roman"/>
          <w:b/>
          <w:bCs/>
          <w:smallCaps/>
          <w:u w:val="single"/>
          <w:lang w:val="en-US"/>
        </w:rPr>
        <w:t xml:space="preserve"> </w:t>
      </w:r>
    </w:p>
    <w:p w14:paraId="7B9BAC2B" w14:textId="77777777" w:rsidR="00E454DD" w:rsidRPr="006E63B8" w:rsidRDefault="00E454DD" w:rsidP="00661C67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Describe any qualitative observations you made that you thought were important. </w:t>
      </w:r>
    </w:p>
    <w:p w14:paraId="1E28EC7A" w14:textId="542BC4B1" w:rsidR="00E454DD" w:rsidRPr="006E63B8" w:rsidRDefault="00E454DD" w:rsidP="00661C67">
      <w:pPr>
        <w:pStyle w:val="ListParagraph"/>
        <w:numPr>
          <w:ilvl w:val="0"/>
          <w:numId w:val="1"/>
        </w:numPr>
        <w:shd w:val="clear" w:color="auto" w:fill="BFBFBF" w:themeFill="background1" w:themeFillShade="BF"/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Describe what is shown in your graph and say whether a significant difference was found based on the statistical analysis. Stick to the data: do not speculate or interpret the data yet. </w:t>
      </w:r>
    </w:p>
    <w:p w14:paraId="392E471E" w14:textId="2C789D67" w:rsidR="00855215" w:rsidRPr="006E63B8" w:rsidRDefault="00855215" w:rsidP="0085521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Suppose Ms. Au is studying the effect of sugar [independent variable] on Gr 9 test performance [dependent variable]. Ms. Au does a study of </w:t>
      </w:r>
      <w:r w:rsidR="00E52B55" w:rsidRPr="006E63B8">
        <w:rPr>
          <w:rFonts w:ascii="Times New Roman" w:hAnsi="Times New Roman" w:cs="Times New Roman"/>
          <w:lang w:val="en-US"/>
        </w:rPr>
        <w:t>4</w:t>
      </w:r>
      <w:r w:rsidRPr="006E63B8">
        <w:rPr>
          <w:rFonts w:ascii="Times New Roman" w:hAnsi="Times New Roman" w:cs="Times New Roman"/>
          <w:lang w:val="en-US"/>
        </w:rPr>
        <w:t xml:space="preserve"> students and concludes that when she gives them candy before a test, they perform </w:t>
      </w:r>
      <w:r w:rsidR="00E52B55" w:rsidRPr="006E63B8">
        <w:rPr>
          <w:rFonts w:ascii="Times New Roman" w:hAnsi="Times New Roman" w:cs="Times New Roman"/>
          <w:lang w:val="en-US"/>
        </w:rPr>
        <w:t>5</w:t>
      </w:r>
      <w:r w:rsidRPr="006E63B8">
        <w:rPr>
          <w:rFonts w:ascii="Times New Roman" w:hAnsi="Times New Roman" w:cs="Times New Roman"/>
          <w:lang w:val="en-US"/>
        </w:rPr>
        <w:t>0% better. The problem? Look at her</w:t>
      </w:r>
      <w:r w:rsidR="00E52B55" w:rsidRPr="006E63B8">
        <w:rPr>
          <w:rFonts w:ascii="Times New Roman" w:hAnsi="Times New Roman" w:cs="Times New Roman"/>
          <w:lang w:val="en-US"/>
        </w:rPr>
        <w:t xml:space="preserve"> data. </w:t>
      </w:r>
    </w:p>
    <w:tbl>
      <w:tblPr>
        <w:tblStyle w:val="TableGridLight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633"/>
        <w:gridCol w:w="2239"/>
        <w:gridCol w:w="2239"/>
        <w:gridCol w:w="2239"/>
      </w:tblGrid>
      <w:tr w:rsidR="00E52B55" w:rsidRPr="006E63B8" w14:paraId="6D39D459" w14:textId="76F40685" w:rsidTr="00E52B55"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08ED" w14:textId="31E6BD6F" w:rsidR="00E52B55" w:rsidRPr="006E63B8" w:rsidRDefault="00E52B55" w:rsidP="00E52B5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Control (no candy)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8CFFF" w14:textId="1C3B5C7B" w:rsidR="00E52B55" w:rsidRPr="006E63B8" w:rsidRDefault="00E52B55" w:rsidP="00E52B5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Experimental (candy)</w:t>
            </w:r>
          </w:p>
        </w:tc>
      </w:tr>
      <w:tr w:rsidR="00E52B55" w:rsidRPr="006E63B8" w14:paraId="440AA2C9" w14:textId="77777777" w:rsidTr="00E52B55">
        <w:tc>
          <w:tcPr>
            <w:tcW w:w="26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BE94F0" w14:textId="056A0953" w:rsidR="00E52B55" w:rsidRPr="006E63B8" w:rsidRDefault="00E52B55" w:rsidP="00E52B5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64B4DE" w14:textId="624B867B" w:rsidR="00E52B55" w:rsidRPr="006E63B8" w:rsidRDefault="00E52B55" w:rsidP="00E52B5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Score on Test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7BA840" w14:textId="179B7B6F" w:rsidR="00E52B55" w:rsidRPr="006E63B8" w:rsidRDefault="00E52B55" w:rsidP="00E52B5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285FB" w14:textId="0CAAB015" w:rsidR="00E52B55" w:rsidRPr="006E63B8" w:rsidRDefault="00E52B55" w:rsidP="00E52B5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Score on Test</w:t>
            </w:r>
          </w:p>
        </w:tc>
      </w:tr>
      <w:tr w:rsidR="00E52B55" w:rsidRPr="006E63B8" w14:paraId="7BF010C3" w14:textId="0FF04FB1" w:rsidTr="00E52B55">
        <w:tc>
          <w:tcPr>
            <w:tcW w:w="2633" w:type="dxa"/>
            <w:tcBorders>
              <w:left w:val="single" w:sz="4" w:space="0" w:color="auto"/>
            </w:tcBorders>
          </w:tcPr>
          <w:p w14:paraId="5E945583" w14:textId="19AF8886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#1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5774258E" w14:textId="2CB4758F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112DFBEA" w14:textId="7E1547FB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#1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2C2605D8" w14:textId="4099AAF3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E52B55" w:rsidRPr="006E63B8" w14:paraId="1B1A92C2" w14:textId="49BAEE09" w:rsidTr="00E52B55"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</w:tcPr>
          <w:p w14:paraId="43C00AD7" w14:textId="11775715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14:paraId="0CA328FF" w14:textId="5AAB8741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30%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234A9C73" w14:textId="2A546D83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14:paraId="00609EB4" w14:textId="396FEBBF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E52B55" w:rsidRPr="006E63B8" w14:paraId="2C141220" w14:textId="77777777" w:rsidTr="00E52B55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7AF80" w14:textId="71AA453D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BC1" w14:textId="5C4E08B2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20%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2452E" w14:textId="44889ACF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5EC" w14:textId="1632065D" w:rsidR="00E52B55" w:rsidRPr="006E63B8" w:rsidRDefault="00E52B55" w:rsidP="00E52B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50%</w:t>
            </w:r>
          </w:p>
        </w:tc>
      </w:tr>
    </w:tbl>
    <w:p w14:paraId="3B2C3A71" w14:textId="23173930" w:rsidR="00855215" w:rsidRPr="006E63B8" w:rsidRDefault="00855215" w:rsidP="00855215">
      <w:pPr>
        <w:rPr>
          <w:rFonts w:ascii="Times New Roman" w:hAnsi="Times New Roman" w:cs="Times New Roman"/>
          <w:lang w:val="en-US"/>
        </w:rPr>
      </w:pPr>
    </w:p>
    <w:p w14:paraId="4CF9B87C" w14:textId="72050B85" w:rsidR="00855215" w:rsidRPr="006E63B8" w:rsidRDefault="00855215" w:rsidP="0085521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On average, they do perform better. But is the average good enough? You can see that one student </w:t>
      </w:r>
      <w:r w:rsidR="00E52B55" w:rsidRPr="006E63B8">
        <w:rPr>
          <w:rFonts w:ascii="Times New Roman" w:hAnsi="Times New Roman" w:cs="Times New Roman"/>
          <w:lang w:val="en-US"/>
        </w:rPr>
        <w:t xml:space="preserve">with candy </w:t>
      </w:r>
      <w:r w:rsidRPr="006E63B8">
        <w:rPr>
          <w:rFonts w:ascii="Times New Roman" w:hAnsi="Times New Roman" w:cs="Times New Roman"/>
          <w:lang w:val="en-US"/>
        </w:rPr>
        <w:t xml:space="preserve">did better but </w:t>
      </w:r>
      <w:r w:rsidR="00E52B55" w:rsidRPr="006E63B8">
        <w:rPr>
          <w:rFonts w:ascii="Times New Roman" w:hAnsi="Times New Roman" w:cs="Times New Roman"/>
          <w:lang w:val="en-US"/>
        </w:rPr>
        <w:t>another one did worse than the average for the control group</w:t>
      </w:r>
      <w:r w:rsidRPr="006E63B8">
        <w:rPr>
          <w:rFonts w:ascii="Times New Roman" w:hAnsi="Times New Roman" w:cs="Times New Roman"/>
          <w:lang w:val="en-US"/>
        </w:rPr>
        <w:t xml:space="preserve">. This is where statistical analysis comes in…to figure out whether any differences you observe are </w:t>
      </w:r>
      <w:r w:rsidRPr="006E63B8">
        <w:rPr>
          <w:rFonts w:ascii="Times New Roman" w:hAnsi="Times New Roman" w:cs="Times New Roman"/>
          <w:b/>
          <w:bCs/>
          <w:i/>
          <w:iCs/>
          <w:lang w:val="en-US"/>
        </w:rPr>
        <w:t>meaningful</w:t>
      </w:r>
      <w:r w:rsidRPr="006E63B8">
        <w:rPr>
          <w:rFonts w:ascii="Times New Roman" w:hAnsi="Times New Roman" w:cs="Times New Roman"/>
          <w:lang w:val="en-US"/>
        </w:rPr>
        <w:t xml:space="preserve"> or not. </w:t>
      </w:r>
    </w:p>
    <w:p w14:paraId="7E47C9D7" w14:textId="372CC52D" w:rsidR="00855215" w:rsidRPr="006E63B8" w:rsidRDefault="00855215" w:rsidP="0085521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>You will complete an Excel tutorial with Ms. Au and learn how to calculate averages and standard deviations, then plot them on your graph.</w:t>
      </w:r>
    </w:p>
    <w:p w14:paraId="424BA7C6" w14:textId="23F1C950" w:rsidR="00855215" w:rsidRPr="006E63B8" w:rsidRDefault="00855215" w:rsidP="0085521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Use the following template to help you report your results. For those of you with </w:t>
      </w:r>
      <w:r w:rsidR="00E52B55" w:rsidRPr="006E63B8">
        <w:rPr>
          <w:rFonts w:ascii="Times New Roman" w:hAnsi="Times New Roman" w:cs="Times New Roman"/>
          <w:lang w:val="en-US"/>
        </w:rPr>
        <w:t xml:space="preserve">more than 2 bars on the same graph, you will have to repeat this template multiple times until you have compared all the bars to each other. </w:t>
      </w:r>
    </w:p>
    <w:tbl>
      <w:tblPr>
        <w:tblStyle w:val="TableGrid"/>
        <w:tblW w:w="1043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705"/>
        <w:gridCol w:w="4365"/>
        <w:gridCol w:w="4365"/>
      </w:tblGrid>
      <w:tr w:rsidR="00855215" w:rsidRPr="006E63B8" w14:paraId="028999C0" w14:textId="77777777" w:rsidTr="006E63B8">
        <w:tc>
          <w:tcPr>
            <w:tcW w:w="1705" w:type="dxa"/>
          </w:tcPr>
          <w:p w14:paraId="5A560144" w14:textId="77777777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5" w:type="dxa"/>
          </w:tcPr>
          <w:p w14:paraId="6B968CB6" w14:textId="2CFBFE42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Significant difference (error bars do not overlap)</w:t>
            </w:r>
          </w:p>
        </w:tc>
        <w:tc>
          <w:tcPr>
            <w:tcW w:w="4365" w:type="dxa"/>
          </w:tcPr>
          <w:p w14:paraId="09A10D58" w14:textId="24AD1174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No significant difference (error bars overlap)</w:t>
            </w:r>
          </w:p>
        </w:tc>
      </w:tr>
      <w:tr w:rsidR="00855215" w:rsidRPr="006E63B8" w14:paraId="38512988" w14:textId="77777777" w:rsidTr="006E63B8">
        <w:tc>
          <w:tcPr>
            <w:tcW w:w="1705" w:type="dxa"/>
          </w:tcPr>
          <w:p w14:paraId="0CC3C8B1" w14:textId="6FE46CB7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</w:t>
            </w:r>
            <w:r w:rsidRPr="006E63B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sentence</w:t>
            </w:r>
          </w:p>
        </w:tc>
        <w:tc>
          <w:tcPr>
            <w:tcW w:w="4365" w:type="dxa"/>
          </w:tcPr>
          <w:p w14:paraId="73DC17BD" w14:textId="2EF0F41B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color w:val="FF0000"/>
                <w:lang w:val="en-US"/>
              </w:rPr>
              <w:t>[</w:t>
            </w:r>
            <w:r w:rsidRPr="006E63B8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6E63B8">
              <w:rPr>
                <w:rFonts w:ascii="Times New Roman" w:hAnsi="Times New Roman" w:cs="Times New Roman"/>
                <w:color w:val="FF0000"/>
                <w:lang w:val="en-US"/>
              </w:rPr>
              <w:t xml:space="preserve">ndependent variable] 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had a significant effect on </w:t>
            </w:r>
            <w:r w:rsidRPr="006E63B8">
              <w:rPr>
                <w:rFonts w:ascii="Times New Roman" w:hAnsi="Times New Roman" w:cs="Times New Roman"/>
                <w:color w:val="4472C4" w:themeColor="accent1"/>
                <w:lang w:val="en-US"/>
              </w:rPr>
              <w:t>[dependent variable]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365" w:type="dxa"/>
          </w:tcPr>
          <w:p w14:paraId="787E15FC" w14:textId="0A886E02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color w:val="FF0000"/>
                <w:lang w:val="en-US"/>
              </w:rPr>
              <w:t>[</w:t>
            </w:r>
            <w:r w:rsidRPr="006E63B8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6E63B8">
              <w:rPr>
                <w:rFonts w:ascii="Times New Roman" w:hAnsi="Times New Roman" w:cs="Times New Roman"/>
                <w:color w:val="FF0000"/>
                <w:lang w:val="en-US"/>
              </w:rPr>
              <w:t>ndependent variable]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had no effect on </w:t>
            </w:r>
            <w:r w:rsidRPr="006E63B8">
              <w:rPr>
                <w:rFonts w:ascii="Times New Roman" w:hAnsi="Times New Roman" w:cs="Times New Roman"/>
                <w:color w:val="4472C4" w:themeColor="accent1"/>
                <w:lang w:val="en-US"/>
              </w:rPr>
              <w:t>[dependent variable].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D87A852" w14:textId="77777777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5215" w:rsidRPr="006E63B8" w14:paraId="7F331810" w14:textId="77777777" w:rsidTr="006E63B8">
        <w:tc>
          <w:tcPr>
            <w:tcW w:w="1705" w:type="dxa"/>
          </w:tcPr>
          <w:p w14:paraId="1559E8C9" w14:textId="67CCE0EC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</w:t>
            </w:r>
            <w:r w:rsidRPr="006E63B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sentence</w:t>
            </w:r>
          </w:p>
        </w:tc>
        <w:tc>
          <w:tcPr>
            <w:tcW w:w="4365" w:type="dxa"/>
          </w:tcPr>
          <w:p w14:paraId="1CB314C9" w14:textId="36953D0E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 xml:space="preserve">There was a significant difference between </w:t>
            </w:r>
            <w:r w:rsidRPr="006E63B8">
              <w:rPr>
                <w:rFonts w:ascii="Times New Roman" w:hAnsi="Times New Roman" w:cs="Times New Roman"/>
                <w:color w:val="4472C4" w:themeColor="accent1"/>
                <w:lang w:val="en-US"/>
              </w:rPr>
              <w:t xml:space="preserve">[dependent variable] 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at/of </w:t>
            </w:r>
            <w:r w:rsidRPr="006E63B8">
              <w:rPr>
                <w:rFonts w:ascii="Times New Roman" w:hAnsi="Times New Roman" w:cs="Times New Roman"/>
                <w:color w:val="538135" w:themeColor="accent6" w:themeShade="BF"/>
                <w:lang w:val="en-US"/>
              </w:rPr>
              <w:t xml:space="preserve">[first treatment level of independent variable] (average ± standard deviation) 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6E63B8">
              <w:rPr>
                <w:rFonts w:ascii="Times New Roman" w:hAnsi="Times New Roman" w:cs="Times New Roman"/>
                <w:color w:val="4472C4" w:themeColor="accent1"/>
                <w:lang w:val="en-US"/>
              </w:rPr>
              <w:t>[dependent variable]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at </w:t>
            </w:r>
            <w:r w:rsidRPr="006E63B8">
              <w:rPr>
                <w:rFonts w:ascii="Times New Roman" w:hAnsi="Times New Roman" w:cs="Times New Roman"/>
                <w:color w:val="BF8F00" w:themeColor="accent4" w:themeShade="BF"/>
                <w:lang w:val="en-US"/>
              </w:rPr>
              <w:t xml:space="preserve">[second treatment level of independent variable] </w:t>
            </w:r>
            <w:r w:rsidRPr="006E63B8">
              <w:rPr>
                <w:rFonts w:ascii="Times New Roman" w:hAnsi="Times New Roman" w:cs="Times New Roman"/>
                <w:lang w:val="en-US"/>
              </w:rPr>
              <w:t>(average ± standard deviation).</w:t>
            </w:r>
          </w:p>
        </w:tc>
        <w:tc>
          <w:tcPr>
            <w:tcW w:w="4365" w:type="dxa"/>
          </w:tcPr>
          <w:p w14:paraId="1E10187E" w14:textId="77777777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 xml:space="preserve">There was no significant difference between </w:t>
            </w:r>
            <w:r w:rsidRPr="006E63B8">
              <w:rPr>
                <w:rFonts w:ascii="Times New Roman" w:hAnsi="Times New Roman" w:cs="Times New Roman"/>
                <w:color w:val="4472C4" w:themeColor="accent1"/>
                <w:lang w:val="en-US"/>
              </w:rPr>
              <w:t>[dependent variable]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at/of </w:t>
            </w:r>
            <w:r w:rsidRPr="006E63B8">
              <w:rPr>
                <w:rFonts w:ascii="Times New Roman" w:hAnsi="Times New Roman" w:cs="Times New Roman"/>
                <w:color w:val="538135" w:themeColor="accent6" w:themeShade="BF"/>
                <w:lang w:val="en-US"/>
              </w:rPr>
              <w:t xml:space="preserve">[first treatment level of independent variable] (average ± standard deviation, with units) 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6E63B8">
              <w:rPr>
                <w:rFonts w:ascii="Times New Roman" w:hAnsi="Times New Roman" w:cs="Times New Roman"/>
                <w:color w:val="4472C4" w:themeColor="accent1"/>
                <w:lang w:val="en-US"/>
              </w:rPr>
              <w:t>[dependent variable]</w:t>
            </w:r>
            <w:r w:rsidRPr="006E63B8">
              <w:rPr>
                <w:rFonts w:ascii="Times New Roman" w:hAnsi="Times New Roman" w:cs="Times New Roman"/>
                <w:lang w:val="en-US"/>
              </w:rPr>
              <w:t xml:space="preserve"> at </w:t>
            </w:r>
            <w:r w:rsidRPr="006E63B8">
              <w:rPr>
                <w:rFonts w:ascii="Times New Roman" w:hAnsi="Times New Roman" w:cs="Times New Roman"/>
                <w:color w:val="BF8F00" w:themeColor="accent4" w:themeShade="BF"/>
                <w:lang w:val="en-US"/>
              </w:rPr>
              <w:t>[second treatment level of independent variable] (average ± standard deviation, with units).</w:t>
            </w:r>
          </w:p>
          <w:p w14:paraId="1D311659" w14:textId="77777777" w:rsidR="00855215" w:rsidRPr="006E63B8" w:rsidRDefault="00855215" w:rsidP="008552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F61D76" w14:textId="77777777" w:rsidR="006E63B8" w:rsidRPr="006E63B8" w:rsidRDefault="006E63B8" w:rsidP="00E52B55">
      <w:pPr>
        <w:rPr>
          <w:rFonts w:ascii="Times New Roman" w:hAnsi="Times New Roman" w:cs="Times New Roman"/>
          <w:b/>
          <w:bCs/>
          <w:lang w:val="en-US"/>
        </w:rPr>
      </w:pPr>
    </w:p>
    <w:p w14:paraId="0137BD45" w14:textId="4AE8BE65" w:rsidR="00E52B55" w:rsidRPr="006E63B8" w:rsidRDefault="00E52B55" w:rsidP="00E52B55">
      <w:pPr>
        <w:rPr>
          <w:rFonts w:ascii="Times New Roman" w:hAnsi="Times New Roman" w:cs="Times New Roman"/>
          <w:b/>
          <w:bCs/>
          <w:lang w:val="en-US"/>
        </w:rPr>
      </w:pPr>
      <w:r w:rsidRPr="006E63B8">
        <w:rPr>
          <w:rFonts w:ascii="Times New Roman" w:hAnsi="Times New Roman" w:cs="Times New Roman"/>
          <w:b/>
          <w:bCs/>
          <w:lang w:val="en-US"/>
        </w:rPr>
        <w:lastRenderedPageBreak/>
        <w:t>Example</w:t>
      </w:r>
      <w:r w:rsidR="006E63B8" w:rsidRPr="006E63B8">
        <w:rPr>
          <w:rFonts w:ascii="Times New Roman" w:hAnsi="Times New Roman" w:cs="Times New Roman"/>
          <w:b/>
          <w:bCs/>
          <w:lang w:val="en-US"/>
        </w:rPr>
        <w:t xml:space="preserve"> 1:</w:t>
      </w:r>
    </w:p>
    <w:p w14:paraId="1F9D701B" w14:textId="48BC16B6" w:rsidR="00D72ED1" w:rsidRPr="006E63B8" w:rsidRDefault="00E52B55" w:rsidP="00E52B5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If </w:t>
      </w:r>
      <w:r w:rsidR="00D72ED1" w:rsidRPr="006E63B8">
        <w:rPr>
          <w:rFonts w:ascii="Times New Roman" w:hAnsi="Times New Roman" w:cs="Times New Roman"/>
          <w:lang w:val="en-US"/>
        </w:rPr>
        <w:t xml:space="preserve">I was doing a study on the effect of sex (independent variable) on body mass </w:t>
      </w:r>
      <w:r w:rsidRPr="006E63B8">
        <w:rPr>
          <w:rFonts w:ascii="Times New Roman" w:hAnsi="Times New Roman" w:cs="Times New Roman"/>
          <w:lang w:val="en-US"/>
        </w:rPr>
        <w:t xml:space="preserve">of rabbits </w:t>
      </w:r>
      <w:r w:rsidR="00D72ED1" w:rsidRPr="006E63B8">
        <w:rPr>
          <w:rFonts w:ascii="Times New Roman" w:hAnsi="Times New Roman" w:cs="Times New Roman"/>
          <w:lang w:val="en-US"/>
        </w:rPr>
        <w:t>(dependent variable)</w:t>
      </w:r>
      <w:r w:rsidRPr="006E63B8">
        <w:rPr>
          <w:rFonts w:ascii="Times New Roman" w:hAnsi="Times New Roman" w:cs="Times New Roman"/>
          <w:lang w:val="en-US"/>
        </w:rPr>
        <w:t>:</w:t>
      </w:r>
      <w:r w:rsidR="00D72ED1" w:rsidRPr="006E63B8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eGridLight"/>
        <w:tblW w:w="0" w:type="auto"/>
        <w:tblInd w:w="761" w:type="dxa"/>
        <w:tblLook w:val="04A0" w:firstRow="1" w:lastRow="0" w:firstColumn="1" w:lastColumn="0" w:noHBand="0" w:noVBand="1"/>
      </w:tblPr>
      <w:tblGrid>
        <w:gridCol w:w="1255"/>
        <w:gridCol w:w="810"/>
        <w:gridCol w:w="1530"/>
      </w:tblGrid>
      <w:tr w:rsidR="00D72ED1" w:rsidRPr="006E63B8" w14:paraId="549D1A2A" w14:textId="77777777" w:rsidTr="00E52B55">
        <w:tc>
          <w:tcPr>
            <w:tcW w:w="1255" w:type="dxa"/>
          </w:tcPr>
          <w:p w14:paraId="75E27307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</w:tcPr>
          <w:p w14:paraId="0B63CEBB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1530" w:type="dxa"/>
          </w:tcPr>
          <w:p w14:paraId="0EFE80BA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Body Mass (kg)</w:t>
            </w:r>
          </w:p>
        </w:tc>
      </w:tr>
      <w:tr w:rsidR="00D72ED1" w:rsidRPr="006E63B8" w14:paraId="21C4FCB0" w14:textId="77777777" w:rsidTr="00E52B55">
        <w:tc>
          <w:tcPr>
            <w:tcW w:w="1255" w:type="dxa"/>
          </w:tcPr>
          <w:p w14:paraId="1F510C7E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0" w:type="dxa"/>
          </w:tcPr>
          <w:p w14:paraId="03590DA7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30" w:type="dxa"/>
          </w:tcPr>
          <w:p w14:paraId="0A6D64E9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3.1</w:t>
            </w:r>
          </w:p>
        </w:tc>
      </w:tr>
      <w:tr w:rsidR="00D72ED1" w:rsidRPr="006E63B8" w14:paraId="517F1209" w14:textId="77777777" w:rsidTr="00E52B55">
        <w:tc>
          <w:tcPr>
            <w:tcW w:w="1255" w:type="dxa"/>
          </w:tcPr>
          <w:p w14:paraId="1D1EAEB3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10" w:type="dxa"/>
          </w:tcPr>
          <w:p w14:paraId="3D20DCCC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30" w:type="dxa"/>
          </w:tcPr>
          <w:p w14:paraId="30C35ACC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3.5</w:t>
            </w:r>
          </w:p>
        </w:tc>
      </w:tr>
      <w:tr w:rsidR="00D72ED1" w:rsidRPr="006E63B8" w14:paraId="3022C36A" w14:textId="77777777" w:rsidTr="00E52B55">
        <w:tc>
          <w:tcPr>
            <w:tcW w:w="1255" w:type="dxa"/>
          </w:tcPr>
          <w:p w14:paraId="12E3B984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10" w:type="dxa"/>
          </w:tcPr>
          <w:p w14:paraId="4550B30D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30" w:type="dxa"/>
          </w:tcPr>
          <w:p w14:paraId="43F1D91B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3.9</w:t>
            </w:r>
          </w:p>
        </w:tc>
      </w:tr>
      <w:tr w:rsidR="00D72ED1" w:rsidRPr="006E63B8" w14:paraId="2509E865" w14:textId="77777777" w:rsidTr="00E52B55">
        <w:tc>
          <w:tcPr>
            <w:tcW w:w="1255" w:type="dxa"/>
          </w:tcPr>
          <w:p w14:paraId="40AF94D8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810" w:type="dxa"/>
          </w:tcPr>
          <w:p w14:paraId="2AEE0C6B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095F3892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3.5</w:t>
            </w:r>
          </w:p>
        </w:tc>
      </w:tr>
      <w:tr w:rsidR="00D72ED1" w:rsidRPr="006E63B8" w14:paraId="21893D2C" w14:textId="77777777" w:rsidTr="00E52B55">
        <w:tc>
          <w:tcPr>
            <w:tcW w:w="1255" w:type="dxa"/>
          </w:tcPr>
          <w:p w14:paraId="08253CBE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3B8">
              <w:rPr>
                <w:rFonts w:ascii="Times New Roman" w:hAnsi="Times New Roman" w:cs="Times New Roman"/>
                <w:lang w:val="en-US"/>
              </w:rPr>
              <w:t>Stdev</w:t>
            </w:r>
            <w:proofErr w:type="spellEnd"/>
          </w:p>
        </w:tc>
        <w:tc>
          <w:tcPr>
            <w:tcW w:w="810" w:type="dxa"/>
          </w:tcPr>
          <w:p w14:paraId="1797F488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3B8CBF07" w14:textId="77777777" w:rsidR="00D72ED1" w:rsidRPr="006E63B8" w:rsidRDefault="00D72ED1" w:rsidP="00022055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0.4</w:t>
            </w:r>
          </w:p>
        </w:tc>
      </w:tr>
    </w:tbl>
    <w:tbl>
      <w:tblPr>
        <w:tblStyle w:val="TableGridLight"/>
        <w:tblpPr w:leftFromText="180" w:rightFromText="180" w:vertAnchor="text" w:horzAnchor="page" w:tblpX="7212" w:tblpY="-1817"/>
        <w:tblW w:w="0" w:type="auto"/>
        <w:tblLook w:val="04A0" w:firstRow="1" w:lastRow="0" w:firstColumn="1" w:lastColumn="0" w:noHBand="0" w:noVBand="1"/>
      </w:tblPr>
      <w:tblGrid>
        <w:gridCol w:w="1051"/>
        <w:gridCol w:w="749"/>
        <w:gridCol w:w="1530"/>
      </w:tblGrid>
      <w:tr w:rsidR="006E63B8" w:rsidRPr="006E63B8" w14:paraId="268E1824" w14:textId="77777777" w:rsidTr="006E63B8">
        <w:tc>
          <w:tcPr>
            <w:tcW w:w="1051" w:type="dxa"/>
          </w:tcPr>
          <w:p w14:paraId="1F8621A0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9" w:type="dxa"/>
          </w:tcPr>
          <w:p w14:paraId="77C4B96F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1530" w:type="dxa"/>
          </w:tcPr>
          <w:p w14:paraId="510ACE03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Body Mass (kg)</w:t>
            </w:r>
          </w:p>
        </w:tc>
      </w:tr>
      <w:tr w:rsidR="006E63B8" w:rsidRPr="006E63B8" w14:paraId="34B36FDE" w14:textId="77777777" w:rsidTr="006E63B8">
        <w:tc>
          <w:tcPr>
            <w:tcW w:w="1051" w:type="dxa"/>
          </w:tcPr>
          <w:p w14:paraId="3440E8C2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49" w:type="dxa"/>
          </w:tcPr>
          <w:p w14:paraId="392E1F7C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30" w:type="dxa"/>
          </w:tcPr>
          <w:p w14:paraId="397ABD0D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2.0</w:t>
            </w:r>
          </w:p>
        </w:tc>
      </w:tr>
      <w:tr w:rsidR="006E63B8" w:rsidRPr="006E63B8" w14:paraId="5D644937" w14:textId="77777777" w:rsidTr="006E63B8">
        <w:tc>
          <w:tcPr>
            <w:tcW w:w="1051" w:type="dxa"/>
          </w:tcPr>
          <w:p w14:paraId="62D770D0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49" w:type="dxa"/>
          </w:tcPr>
          <w:p w14:paraId="7E0FBB3E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30" w:type="dxa"/>
          </w:tcPr>
          <w:p w14:paraId="3C8F3801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2.4</w:t>
            </w:r>
          </w:p>
        </w:tc>
      </w:tr>
      <w:tr w:rsidR="006E63B8" w:rsidRPr="006E63B8" w14:paraId="1197DB3A" w14:textId="77777777" w:rsidTr="006E63B8">
        <w:tc>
          <w:tcPr>
            <w:tcW w:w="1051" w:type="dxa"/>
          </w:tcPr>
          <w:p w14:paraId="6B59AE6D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49" w:type="dxa"/>
          </w:tcPr>
          <w:p w14:paraId="6A857791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530" w:type="dxa"/>
          </w:tcPr>
          <w:p w14:paraId="1D48EC24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2.2</w:t>
            </w:r>
          </w:p>
        </w:tc>
      </w:tr>
      <w:tr w:rsidR="006E63B8" w:rsidRPr="006E63B8" w14:paraId="0A78D88C" w14:textId="77777777" w:rsidTr="006E63B8">
        <w:tc>
          <w:tcPr>
            <w:tcW w:w="1051" w:type="dxa"/>
          </w:tcPr>
          <w:p w14:paraId="09C1F1C0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749" w:type="dxa"/>
          </w:tcPr>
          <w:p w14:paraId="706416A2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4AC5346B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2.2</w:t>
            </w:r>
          </w:p>
        </w:tc>
      </w:tr>
      <w:tr w:rsidR="006E63B8" w:rsidRPr="006E63B8" w14:paraId="3029FD1B" w14:textId="77777777" w:rsidTr="006E63B8">
        <w:tc>
          <w:tcPr>
            <w:tcW w:w="1051" w:type="dxa"/>
          </w:tcPr>
          <w:p w14:paraId="59182702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3B8">
              <w:rPr>
                <w:rFonts w:ascii="Times New Roman" w:hAnsi="Times New Roman" w:cs="Times New Roman"/>
                <w:lang w:val="en-US"/>
              </w:rPr>
              <w:t>Stdev</w:t>
            </w:r>
            <w:proofErr w:type="spellEnd"/>
          </w:p>
        </w:tc>
        <w:tc>
          <w:tcPr>
            <w:tcW w:w="749" w:type="dxa"/>
          </w:tcPr>
          <w:p w14:paraId="0E9D61C1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</w:tcPr>
          <w:p w14:paraId="46BBDD6A" w14:textId="77777777" w:rsidR="006E63B8" w:rsidRPr="006E63B8" w:rsidRDefault="006E63B8" w:rsidP="006E63B8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</w:tbl>
    <w:p w14:paraId="6732BAEF" w14:textId="77777777" w:rsidR="00661C67" w:rsidRPr="006E63B8" w:rsidRDefault="00D72ED1" w:rsidP="00E52B5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br/>
      </w:r>
    </w:p>
    <w:p w14:paraId="28FC7B5B" w14:textId="2F23FD2F" w:rsidR="00D72ED1" w:rsidRPr="006E63B8" w:rsidRDefault="00661C67" w:rsidP="00E52B5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We found that in rabbits, </w:t>
      </w:r>
      <w:r w:rsidRPr="006E63B8">
        <w:rPr>
          <w:rFonts w:ascii="Times New Roman" w:hAnsi="Times New Roman" w:cs="Times New Roman"/>
          <w:color w:val="4472C4" w:themeColor="accent1"/>
          <w:lang w:val="en-US"/>
        </w:rPr>
        <w:t>body mass</w:t>
      </w:r>
      <w:r w:rsidRPr="006E63B8">
        <w:rPr>
          <w:rFonts w:ascii="Times New Roman" w:hAnsi="Times New Roman" w:cs="Times New Roman"/>
          <w:lang w:val="en-US"/>
        </w:rPr>
        <w:t xml:space="preserve"> was significantly affected by </w:t>
      </w:r>
      <w:r w:rsidRPr="006E63B8">
        <w:rPr>
          <w:rFonts w:ascii="Times New Roman" w:hAnsi="Times New Roman" w:cs="Times New Roman"/>
          <w:color w:val="FF0000"/>
          <w:lang w:val="en-US"/>
        </w:rPr>
        <w:t>sex</w:t>
      </w:r>
      <w:r w:rsidRPr="006E63B8">
        <w:rPr>
          <w:rFonts w:ascii="Times New Roman" w:hAnsi="Times New Roman" w:cs="Times New Roman"/>
          <w:lang w:val="en-US"/>
        </w:rPr>
        <w:t>. (</w:t>
      </w:r>
      <w:proofErr w:type="gramStart"/>
      <w:r w:rsidRPr="006E63B8">
        <w:rPr>
          <w:rFonts w:ascii="Times New Roman" w:hAnsi="Times New Roman" w:cs="Times New Roman"/>
          <w:lang w:val="en-US"/>
        </w:rPr>
        <w:t>Or;</w:t>
      </w:r>
      <w:proofErr w:type="gramEnd"/>
      <w:r w:rsidRPr="006E63B8">
        <w:rPr>
          <w:rFonts w:ascii="Times New Roman" w:hAnsi="Times New Roman" w:cs="Times New Roman"/>
          <w:lang w:val="en-US"/>
        </w:rPr>
        <w:t xml:space="preserve"> “</w:t>
      </w:r>
      <w:r w:rsidRPr="006E63B8">
        <w:rPr>
          <w:rFonts w:ascii="Times New Roman" w:hAnsi="Times New Roman" w:cs="Times New Roman"/>
          <w:color w:val="FF0000"/>
          <w:lang w:val="en-US"/>
        </w:rPr>
        <w:t xml:space="preserve">Sex </w:t>
      </w:r>
      <w:r w:rsidRPr="006E63B8">
        <w:rPr>
          <w:rFonts w:ascii="Times New Roman" w:hAnsi="Times New Roman" w:cs="Times New Roman"/>
          <w:lang w:val="en-US"/>
        </w:rPr>
        <w:t xml:space="preserve">had a significant effect on the </w:t>
      </w:r>
      <w:r w:rsidRPr="006E63B8">
        <w:rPr>
          <w:rFonts w:ascii="Times New Roman" w:hAnsi="Times New Roman" w:cs="Times New Roman"/>
          <w:color w:val="2E74B5" w:themeColor="accent5" w:themeShade="BF"/>
          <w:lang w:val="en-US"/>
        </w:rPr>
        <w:t>body mass of rabbits</w:t>
      </w:r>
      <w:r w:rsidRPr="006E63B8">
        <w:rPr>
          <w:rFonts w:ascii="Times New Roman" w:hAnsi="Times New Roman" w:cs="Times New Roman"/>
          <w:lang w:val="en-US"/>
        </w:rPr>
        <w:t>”).</w:t>
      </w:r>
    </w:p>
    <w:p w14:paraId="791518A3" w14:textId="77777777" w:rsidR="00D72ED1" w:rsidRPr="006E63B8" w:rsidRDefault="00D72ED1" w:rsidP="00E52B5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There was a significant difference between </w:t>
      </w:r>
      <w:r w:rsidRPr="006E63B8">
        <w:rPr>
          <w:rFonts w:ascii="Times New Roman" w:hAnsi="Times New Roman" w:cs="Times New Roman"/>
          <w:color w:val="4472C4" w:themeColor="accent1"/>
          <w:lang w:val="en-US"/>
        </w:rPr>
        <w:t xml:space="preserve">body mass </w:t>
      </w:r>
      <w:r w:rsidRPr="006E63B8">
        <w:rPr>
          <w:rFonts w:ascii="Times New Roman" w:hAnsi="Times New Roman" w:cs="Times New Roman"/>
          <w:lang w:val="en-US"/>
        </w:rPr>
        <w:t xml:space="preserve">of </w:t>
      </w:r>
      <w:r w:rsidRPr="006E63B8">
        <w:rPr>
          <w:rFonts w:ascii="Times New Roman" w:hAnsi="Times New Roman" w:cs="Times New Roman"/>
          <w:color w:val="538135" w:themeColor="accent6" w:themeShade="BF"/>
          <w:lang w:val="en-US"/>
        </w:rPr>
        <w:t xml:space="preserve">female rabbits (2.2 ± 0.2 kg) </w:t>
      </w:r>
      <w:r w:rsidRPr="006E63B8">
        <w:rPr>
          <w:rFonts w:ascii="Times New Roman" w:hAnsi="Times New Roman" w:cs="Times New Roman"/>
          <w:lang w:val="en-US"/>
        </w:rPr>
        <w:t xml:space="preserve">and </w:t>
      </w:r>
      <w:r w:rsidRPr="006E63B8">
        <w:rPr>
          <w:rFonts w:ascii="Times New Roman" w:hAnsi="Times New Roman" w:cs="Times New Roman"/>
          <w:color w:val="4472C4" w:themeColor="accent1"/>
          <w:lang w:val="en-US"/>
        </w:rPr>
        <w:t xml:space="preserve">body mass </w:t>
      </w:r>
      <w:r w:rsidRPr="006E63B8">
        <w:rPr>
          <w:rFonts w:ascii="Times New Roman" w:hAnsi="Times New Roman" w:cs="Times New Roman"/>
          <w:lang w:val="en-US"/>
        </w:rPr>
        <w:t xml:space="preserve">of </w:t>
      </w:r>
      <w:r w:rsidRPr="006E63B8">
        <w:rPr>
          <w:rFonts w:ascii="Times New Roman" w:hAnsi="Times New Roman" w:cs="Times New Roman"/>
          <w:color w:val="BF8F00" w:themeColor="accent4" w:themeShade="BF"/>
          <w:lang w:val="en-US"/>
        </w:rPr>
        <w:t>male rabbits (3.5 ± 0.4 kg).</w:t>
      </w:r>
    </w:p>
    <w:p w14:paraId="64DB22DA" w14:textId="67A8AC1A" w:rsidR="00D72ED1" w:rsidRPr="006E63B8" w:rsidRDefault="00D72ED1" w:rsidP="00D72ED1">
      <w:pPr>
        <w:rPr>
          <w:rFonts w:ascii="Times New Roman" w:hAnsi="Times New Roman" w:cs="Times New Roman"/>
          <w:lang w:val="en-US"/>
        </w:rPr>
      </w:pPr>
    </w:p>
    <w:p w14:paraId="4CDF5A74" w14:textId="0D81D623" w:rsidR="00E52B55" w:rsidRPr="006E63B8" w:rsidRDefault="00E52B55" w:rsidP="00D72ED1">
      <w:pPr>
        <w:rPr>
          <w:rFonts w:ascii="Times New Roman" w:hAnsi="Times New Roman" w:cs="Times New Roman"/>
          <w:b/>
          <w:bCs/>
          <w:lang w:val="en-US"/>
        </w:rPr>
      </w:pPr>
      <w:r w:rsidRPr="006E63B8">
        <w:rPr>
          <w:rFonts w:ascii="Times New Roman" w:hAnsi="Times New Roman" w:cs="Times New Roman"/>
          <w:b/>
          <w:bCs/>
          <w:lang w:val="en-US"/>
        </w:rPr>
        <w:t>Example</w:t>
      </w:r>
      <w:r w:rsidR="006E63B8" w:rsidRPr="006E63B8">
        <w:rPr>
          <w:rFonts w:ascii="Times New Roman" w:hAnsi="Times New Roman" w:cs="Times New Roman"/>
          <w:b/>
          <w:bCs/>
          <w:lang w:val="en-US"/>
        </w:rPr>
        <w:t xml:space="preserve"> 2:</w:t>
      </w:r>
    </w:p>
    <w:p w14:paraId="50B6B063" w14:textId="4343E34D" w:rsidR="00E52B55" w:rsidRPr="006E63B8" w:rsidRDefault="00E52B55" w:rsidP="00E52B55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>T</w:t>
      </w:r>
      <w:r w:rsidRPr="006E63B8">
        <w:rPr>
          <w:rFonts w:ascii="Times New Roman" w:hAnsi="Times New Roman" w:cs="Times New Roman"/>
          <w:lang w:val="en-US"/>
        </w:rPr>
        <w:t xml:space="preserve">he effect of sugar [independent variable] on Gr 9 test performance [dependent variable]. </w:t>
      </w:r>
    </w:p>
    <w:tbl>
      <w:tblPr>
        <w:tblStyle w:val="TableGridLight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633"/>
        <w:gridCol w:w="2239"/>
        <w:gridCol w:w="2239"/>
        <w:gridCol w:w="2239"/>
      </w:tblGrid>
      <w:tr w:rsidR="00E52B55" w:rsidRPr="006E63B8" w14:paraId="598B16E1" w14:textId="77777777" w:rsidTr="00B64DCB"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B8FC" w14:textId="77777777" w:rsidR="00E52B55" w:rsidRPr="006E63B8" w:rsidRDefault="00E52B55" w:rsidP="00B64D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Control (no candy)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A480E" w14:textId="77777777" w:rsidR="00E52B55" w:rsidRPr="006E63B8" w:rsidRDefault="00E52B55" w:rsidP="00B64D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Experimental (candy)</w:t>
            </w:r>
          </w:p>
        </w:tc>
      </w:tr>
      <w:tr w:rsidR="00E52B55" w:rsidRPr="006E63B8" w14:paraId="1F6DD178" w14:textId="77777777" w:rsidTr="00B64DCB">
        <w:tc>
          <w:tcPr>
            <w:tcW w:w="26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F98EC1" w14:textId="77777777" w:rsidR="00E52B55" w:rsidRPr="006E63B8" w:rsidRDefault="00E52B55" w:rsidP="00B64D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E653DC" w14:textId="77777777" w:rsidR="00E52B55" w:rsidRPr="006E63B8" w:rsidRDefault="00E52B55" w:rsidP="00B64D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Score on Test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2BFF47" w14:textId="77777777" w:rsidR="00E52B55" w:rsidRPr="006E63B8" w:rsidRDefault="00E52B55" w:rsidP="00B64D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Student</w:t>
            </w:r>
          </w:p>
        </w:tc>
        <w:tc>
          <w:tcPr>
            <w:tcW w:w="223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ED3742" w14:textId="77777777" w:rsidR="00E52B55" w:rsidRPr="006E63B8" w:rsidRDefault="00E52B55" w:rsidP="00B64D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63B8">
              <w:rPr>
                <w:rFonts w:ascii="Times New Roman" w:hAnsi="Times New Roman" w:cs="Times New Roman"/>
                <w:b/>
                <w:bCs/>
                <w:lang w:val="en-US"/>
              </w:rPr>
              <w:t>Score on Test</w:t>
            </w:r>
          </w:p>
        </w:tc>
      </w:tr>
      <w:tr w:rsidR="00E52B55" w:rsidRPr="006E63B8" w14:paraId="442386B6" w14:textId="77777777" w:rsidTr="00B64DCB">
        <w:tc>
          <w:tcPr>
            <w:tcW w:w="2633" w:type="dxa"/>
            <w:tcBorders>
              <w:left w:val="single" w:sz="4" w:space="0" w:color="auto"/>
            </w:tcBorders>
          </w:tcPr>
          <w:p w14:paraId="5309B10C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#1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35DA0C00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14:paraId="090B3265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#1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14:paraId="0D9910BB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E52B55" w:rsidRPr="006E63B8" w14:paraId="6B27DE94" w14:textId="77777777" w:rsidTr="00B64DCB">
        <w:tc>
          <w:tcPr>
            <w:tcW w:w="2633" w:type="dxa"/>
            <w:tcBorders>
              <w:left w:val="single" w:sz="4" w:space="0" w:color="auto"/>
              <w:bottom w:val="single" w:sz="4" w:space="0" w:color="auto"/>
            </w:tcBorders>
          </w:tcPr>
          <w:p w14:paraId="21F3D779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14:paraId="229E1141" w14:textId="082FD008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3</w:t>
            </w:r>
            <w:r w:rsidRPr="006E63B8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14:paraId="2508AB5A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Student #2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14:paraId="58A27323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E52B55" w:rsidRPr="006E63B8" w14:paraId="1E5787C7" w14:textId="77777777" w:rsidTr="00B64DC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2BDF0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8DC" w14:textId="692A01FD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2</w:t>
            </w:r>
            <w:r w:rsidRPr="006E63B8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856AF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Average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D97" w14:textId="77777777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50%</w:t>
            </w:r>
          </w:p>
        </w:tc>
      </w:tr>
      <w:tr w:rsidR="00E52B55" w:rsidRPr="006E63B8" w14:paraId="0CAB7C11" w14:textId="77777777" w:rsidTr="00B64DCB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EBA0" w14:textId="3BC49A66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3B8">
              <w:rPr>
                <w:rFonts w:ascii="Times New Roman" w:hAnsi="Times New Roman" w:cs="Times New Roman"/>
                <w:lang w:val="en-US"/>
              </w:rPr>
              <w:t>Stdev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8F8" w14:textId="3722D7A1" w:rsidR="00E52B55" w:rsidRPr="006E63B8" w:rsidRDefault="00661C67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14%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28C48" w14:textId="561CBD52" w:rsidR="00E52B55" w:rsidRPr="006E63B8" w:rsidRDefault="00E52B55" w:rsidP="00B64D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3B8">
              <w:rPr>
                <w:rFonts w:ascii="Times New Roman" w:hAnsi="Times New Roman" w:cs="Times New Roman"/>
                <w:lang w:val="en-US"/>
              </w:rPr>
              <w:t>Stdev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3BF" w14:textId="3EF56C65" w:rsidR="00E52B55" w:rsidRPr="006E63B8" w:rsidRDefault="00661C67" w:rsidP="00B64DCB">
            <w:pPr>
              <w:rPr>
                <w:rFonts w:ascii="Times New Roman" w:hAnsi="Times New Roman" w:cs="Times New Roman"/>
                <w:lang w:val="en-US"/>
              </w:rPr>
            </w:pPr>
            <w:r w:rsidRPr="006E63B8">
              <w:rPr>
                <w:rFonts w:ascii="Times New Roman" w:hAnsi="Times New Roman" w:cs="Times New Roman"/>
                <w:lang w:val="en-US"/>
              </w:rPr>
              <w:t>71%</w:t>
            </w:r>
          </w:p>
        </w:tc>
      </w:tr>
    </w:tbl>
    <w:p w14:paraId="628DD989" w14:textId="4EB70C8F" w:rsidR="00E52B55" w:rsidRPr="006E63B8" w:rsidRDefault="00E52B55" w:rsidP="00D72ED1">
      <w:pPr>
        <w:rPr>
          <w:rFonts w:ascii="Times New Roman" w:hAnsi="Times New Roman" w:cs="Times New Roman"/>
          <w:lang w:val="en-US"/>
        </w:rPr>
      </w:pPr>
    </w:p>
    <w:p w14:paraId="5F69B851" w14:textId="7B68AA27" w:rsidR="00661C67" w:rsidRPr="006E63B8" w:rsidRDefault="00661C67" w:rsidP="00D72ED1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In conclusion, we found that </w:t>
      </w:r>
      <w:r w:rsidRPr="006E63B8">
        <w:rPr>
          <w:rFonts w:ascii="Times New Roman" w:hAnsi="Times New Roman" w:cs="Times New Roman"/>
          <w:color w:val="FF0000"/>
          <w:lang w:val="en-US"/>
        </w:rPr>
        <w:t>candy</w:t>
      </w:r>
      <w:r w:rsidRPr="006E63B8">
        <w:rPr>
          <w:rFonts w:ascii="Times New Roman" w:hAnsi="Times New Roman" w:cs="Times New Roman"/>
          <w:lang w:val="en-US"/>
        </w:rPr>
        <w:t xml:space="preserve"> had no significant effect on </w:t>
      </w:r>
      <w:r w:rsidRPr="006E63B8">
        <w:rPr>
          <w:rFonts w:ascii="Times New Roman" w:hAnsi="Times New Roman" w:cs="Times New Roman"/>
          <w:color w:val="4472C4" w:themeColor="accent1"/>
          <w:lang w:val="en-US"/>
        </w:rPr>
        <w:t>students’ test scores</w:t>
      </w:r>
      <w:r w:rsidRPr="006E63B8">
        <w:rPr>
          <w:rFonts w:ascii="Times New Roman" w:hAnsi="Times New Roman" w:cs="Times New Roman"/>
          <w:lang w:val="en-US"/>
        </w:rPr>
        <w:t xml:space="preserve">. </w:t>
      </w:r>
    </w:p>
    <w:p w14:paraId="46887DF6" w14:textId="12BEDBF0" w:rsidR="00661C67" w:rsidRPr="006E63B8" w:rsidRDefault="00661C67" w:rsidP="00661C67">
      <w:p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 xml:space="preserve">There was no significant difference between </w:t>
      </w:r>
      <w:r w:rsidRPr="006E63B8">
        <w:rPr>
          <w:rFonts w:ascii="Times New Roman" w:hAnsi="Times New Roman" w:cs="Times New Roman"/>
          <w:color w:val="4472C4" w:themeColor="accent1"/>
          <w:lang w:val="en-US"/>
        </w:rPr>
        <w:t xml:space="preserve">test scores </w:t>
      </w:r>
      <w:r w:rsidRPr="006E63B8">
        <w:rPr>
          <w:rFonts w:ascii="Times New Roman" w:hAnsi="Times New Roman" w:cs="Times New Roman"/>
          <w:lang w:val="en-US"/>
        </w:rPr>
        <w:t xml:space="preserve">of </w:t>
      </w:r>
      <w:r w:rsidRPr="006E63B8">
        <w:rPr>
          <w:rFonts w:ascii="Times New Roman" w:hAnsi="Times New Roman" w:cs="Times New Roman"/>
          <w:color w:val="538135" w:themeColor="accent6" w:themeShade="BF"/>
          <w:lang w:val="en-US"/>
        </w:rPr>
        <w:t xml:space="preserve">students with candy (50±71%) </w:t>
      </w:r>
      <w:r w:rsidRPr="006E63B8">
        <w:rPr>
          <w:rFonts w:ascii="Times New Roman" w:hAnsi="Times New Roman" w:cs="Times New Roman"/>
          <w:lang w:val="en-US"/>
        </w:rPr>
        <w:t xml:space="preserve">and </w:t>
      </w:r>
      <w:r w:rsidRPr="006E63B8">
        <w:rPr>
          <w:rFonts w:ascii="Times New Roman" w:hAnsi="Times New Roman" w:cs="Times New Roman"/>
          <w:color w:val="4472C4" w:themeColor="accent1"/>
          <w:lang w:val="en-US"/>
        </w:rPr>
        <w:t xml:space="preserve">test scores </w:t>
      </w:r>
      <w:r w:rsidRPr="006E63B8">
        <w:rPr>
          <w:rFonts w:ascii="Times New Roman" w:hAnsi="Times New Roman" w:cs="Times New Roman"/>
          <w:lang w:val="en-US"/>
        </w:rPr>
        <w:t xml:space="preserve">of </w:t>
      </w:r>
      <w:r w:rsidRPr="006E63B8">
        <w:rPr>
          <w:rFonts w:ascii="Times New Roman" w:hAnsi="Times New Roman" w:cs="Times New Roman"/>
          <w:color w:val="BF8F00" w:themeColor="accent4" w:themeShade="BF"/>
          <w:lang w:val="en-US"/>
        </w:rPr>
        <w:t xml:space="preserve">students without candy (20±14%). </w:t>
      </w:r>
    </w:p>
    <w:p w14:paraId="788A2B36" w14:textId="77777777" w:rsidR="00E52B55" w:rsidRPr="006E63B8" w:rsidRDefault="00E52B55" w:rsidP="00D72ED1">
      <w:pPr>
        <w:rPr>
          <w:rFonts w:ascii="Times New Roman" w:hAnsi="Times New Roman" w:cs="Times New Roman"/>
          <w:lang w:val="en-US"/>
        </w:rPr>
      </w:pPr>
    </w:p>
    <w:p w14:paraId="45D4E388" w14:textId="77777777" w:rsidR="00D72ED1" w:rsidRPr="006E63B8" w:rsidRDefault="00D72ED1" w:rsidP="00D72ED1">
      <w:pPr>
        <w:rPr>
          <w:rFonts w:ascii="Times New Roman" w:hAnsi="Times New Roman" w:cs="Times New Roman"/>
          <w:b/>
          <w:bCs/>
          <w:lang w:val="en-US"/>
        </w:rPr>
      </w:pPr>
      <w:r w:rsidRPr="006E63B8">
        <w:rPr>
          <w:rFonts w:ascii="Times New Roman" w:hAnsi="Times New Roman" w:cs="Times New Roman"/>
          <w:b/>
          <w:bCs/>
          <w:lang w:val="en-US"/>
        </w:rPr>
        <w:t>More Examples:</w:t>
      </w:r>
    </w:p>
    <w:p w14:paraId="1329A62F" w14:textId="77777777" w:rsidR="00D72ED1" w:rsidRPr="006E63B8" w:rsidRDefault="006E63B8" w:rsidP="00D7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6" w:history="1">
        <w:r w:rsidR="00D72ED1" w:rsidRPr="006E63B8">
          <w:rPr>
            <w:rStyle w:val="Hyperlink"/>
            <w:rFonts w:ascii="Times New Roman" w:hAnsi="Times New Roman" w:cs="Times New Roman"/>
          </w:rPr>
          <w:t>https://msauscience.weebly.com/uploads/1/2/2/2/122210100/mouse_frog_working_draft4.pdf</w:t>
        </w:r>
      </w:hyperlink>
      <w:r w:rsidR="00D72ED1" w:rsidRPr="006E63B8">
        <w:rPr>
          <w:rFonts w:ascii="Times New Roman" w:hAnsi="Times New Roman" w:cs="Times New Roman"/>
        </w:rPr>
        <w:t xml:space="preserve"> Results section</w:t>
      </w:r>
    </w:p>
    <w:p w14:paraId="3FD92161" w14:textId="77777777" w:rsidR="00D72ED1" w:rsidRPr="006E63B8" w:rsidRDefault="00D72ED1" w:rsidP="00D72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</w:rPr>
        <w:t xml:space="preserve">Fairly straightforward bar graph. </w:t>
      </w:r>
    </w:p>
    <w:p w14:paraId="07E26AF2" w14:textId="77777777" w:rsidR="00D72ED1" w:rsidRPr="006E63B8" w:rsidRDefault="006E63B8" w:rsidP="00D7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7" w:history="1">
        <w:r w:rsidR="00D72ED1" w:rsidRPr="006E63B8">
          <w:rPr>
            <w:rStyle w:val="Hyperlink"/>
            <w:rFonts w:ascii="Times New Roman" w:hAnsi="Times New Roman" w:cs="Times New Roman"/>
          </w:rPr>
          <w:t>https://msauscience.weebly.com/uploads/1/2/2/2/122210100/r1-version2-l13.pdf</w:t>
        </w:r>
      </w:hyperlink>
      <w:r w:rsidR="00D72ED1" w:rsidRPr="006E63B8">
        <w:rPr>
          <w:rFonts w:ascii="Times New Roman" w:hAnsi="Times New Roman" w:cs="Times New Roman"/>
        </w:rPr>
        <w:t xml:space="preserve"> Results section</w:t>
      </w:r>
    </w:p>
    <w:p w14:paraId="142D7E30" w14:textId="77777777" w:rsidR="00D72ED1" w:rsidRPr="006E63B8" w:rsidRDefault="00D72ED1" w:rsidP="00D72E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 w:rsidRPr="006E63B8">
        <w:rPr>
          <w:rFonts w:ascii="Times New Roman" w:hAnsi="Times New Roman" w:cs="Times New Roman"/>
          <w:lang w:val="en-US"/>
        </w:rPr>
        <w:t>It looks scary, but really there is only a small paragraph written up for each of the figures. It compares error bars: those with significant differences are those whose error bars do not overlap. Those without significant differences are those whose error bars do overlap.</w:t>
      </w:r>
    </w:p>
    <w:p w14:paraId="47CDE1C0" w14:textId="77777777" w:rsidR="00175F7A" w:rsidRPr="006E63B8" w:rsidRDefault="006E63B8">
      <w:pPr>
        <w:rPr>
          <w:rFonts w:ascii="Times New Roman" w:hAnsi="Times New Roman" w:cs="Times New Roman"/>
        </w:rPr>
      </w:pPr>
    </w:p>
    <w:sectPr w:rsidR="00175F7A" w:rsidRPr="006E63B8" w:rsidSect="00661C67">
      <w:pgSz w:w="12240" w:h="15840" w:code="1"/>
      <w:pgMar w:top="540" w:right="36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9BB"/>
    <w:multiLevelType w:val="hybridMultilevel"/>
    <w:tmpl w:val="5AAE4B70"/>
    <w:lvl w:ilvl="0" w:tplc="9A927B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7C92"/>
    <w:multiLevelType w:val="hybridMultilevel"/>
    <w:tmpl w:val="77DE0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B1E"/>
    <w:multiLevelType w:val="hybridMultilevel"/>
    <w:tmpl w:val="40C4E9E4"/>
    <w:lvl w:ilvl="0" w:tplc="9A927B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D1"/>
    <w:rsid w:val="002E702A"/>
    <w:rsid w:val="002F3CEB"/>
    <w:rsid w:val="005976BF"/>
    <w:rsid w:val="00661C67"/>
    <w:rsid w:val="006E63B8"/>
    <w:rsid w:val="00855215"/>
    <w:rsid w:val="009A589D"/>
    <w:rsid w:val="00C90ED8"/>
    <w:rsid w:val="00CB4C8D"/>
    <w:rsid w:val="00D72ED1"/>
    <w:rsid w:val="00D96F16"/>
    <w:rsid w:val="00E454DD"/>
    <w:rsid w:val="00E52B55"/>
    <w:rsid w:val="00E67B50"/>
    <w:rsid w:val="00F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70A2"/>
  <w15:chartTrackingRefBased/>
  <w15:docId w15:val="{0E4987FE-570F-4494-9024-C076B25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ED1"/>
    <w:rPr>
      <w:color w:val="0000FF"/>
      <w:u w:val="single"/>
    </w:rPr>
  </w:style>
  <w:style w:type="table" w:styleId="TableGrid">
    <w:name w:val="Table Grid"/>
    <w:basedOn w:val="TableNormal"/>
    <w:uiPriority w:val="39"/>
    <w:rsid w:val="00D7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52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auscience.weebly.com/uploads/1/2/2/2/122210100/r1-version2-l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auscience.weebly.com/uploads/1/2/2/2/122210100/mouse_frog_working_draft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4</cp:revision>
  <dcterms:created xsi:type="dcterms:W3CDTF">2020-11-03T16:40:00Z</dcterms:created>
  <dcterms:modified xsi:type="dcterms:W3CDTF">2020-11-03T17:21:00Z</dcterms:modified>
</cp:coreProperties>
</file>